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6" w:rsidRDefault="00750195" w:rsidP="00B1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рограммы учителя\БЕФ раб прогр по истории\скан БЕФ\изо к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учителя\БЕФ раб прогр по истории\скан БЕФ\изо к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95" w:rsidRDefault="00750195" w:rsidP="00B1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195" w:rsidRDefault="00750195" w:rsidP="00B1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195" w:rsidRDefault="00750195" w:rsidP="00B1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195" w:rsidRPr="00B170C6" w:rsidRDefault="00750195" w:rsidP="00B17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0C6" w:rsidRPr="00B170C6" w:rsidRDefault="00B170C6" w:rsidP="00B17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  <w:t>ПОЯСНИТЕЛЬНАЯ ЗАПИСКА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специальной (коррекционной) общеобразовательной школы VIII вида: 5-9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./ </w:t>
      </w:r>
      <w:proofErr w:type="gram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редакцией В. В. Воронковой (раздел «Изобразительное искусство» автор:</w:t>
      </w:r>
      <w:proofErr w:type="gram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А.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Грошенков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). Москва: Гуманитарный издательский центр «ВЛАДОС», 2011. – сб.1;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по изобразительному искусству для 8-9 класса разработана и адаптирована на основе программы специальных (коррекционных) образовательных учреждений VIII вида авторской программы «Изобразительное искусство» 5-9 </w:t>
      </w:r>
      <w:proofErr w:type="spellStart"/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программа для общеобразовательных учреждений/В.С. Кузин, С.П. Ломов, Е.В. Шорохов и др.-М.:Дрофа,2010.</w:t>
      </w:r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Обучение по учебному предмету «Изобразительное искусство» в8 - 9 классе ОВЗ предполагает овладение школьниками элементарными основами этого вида деятельности: навыками рисования. В процессе занятий осуществляется всестороннее развитие, обучение и воспитание детей – сенсорное, умственное, эстетическое, нравственное, трудовое, что в дальнейшем помогает социализации в окружающем мире.</w:t>
      </w:r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Коррекционная направленность уроков – обязательное условие учебного процесса.</w:t>
      </w:r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Дети учатся воспринимать предмет с помощью разных средств, в плоскости и объеме. Содержание, объем, и степень сложности каждого урока продумываются в соответствии с возможностями всего класса, но в процессе урока создаются условия, которые дают возможность каждому ребенку работать в своем темпе, проявить максимальную степень самостоятельности при выполнении задания. </w:t>
      </w:r>
      <w:r w:rsidRPr="00FC31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учетом индивидуальных возможностей часть детей в состоянии овладеть простейшими навыками рисования, соединять в одном сюжетном рисунке изображения нескольких предметов и передавать характерные признаки времен года средствами изобразительного искусства, но часть учащихся способны только работать только по обводке, по шаблону. Основной формой обучения является урок, отличающийся своей комплектностью: включает несколько видов деятельности: игру, рисование и аппликацию, рисование и конструирование.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курса изобразительной деятельности: 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рабочая программа составлена с учетом </w:t>
      </w:r>
      <w:hyperlink r:id="rId6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психофизических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особенностей учащихся с интеллектуальной недостаточностью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Личностными результатами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изучения курса являются: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1.  Формирование личностных качеств: художественный вкус, аккуратность, терпение, настойчивость, усидчивость;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2.  Формирование элементарных знаний основ реалистического рисунка; навыков </w:t>
      </w:r>
      <w:hyperlink r:id="rId7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рисования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 Развитие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аналитико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синтетической деятельности, сравнения, обобщения;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4.  Улучшение зрительно – двигательной координации путем использования </w:t>
      </w:r>
      <w:hyperlink r:id="rId8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вариативных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многократно повторяющихся действий с применением разнообразного изобразительного материала;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  Развитие всех познавательных процессов (память, мышление, внимание, воображение, речь)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Метапредметными</w:t>
      </w:r>
      <w:proofErr w:type="spellEnd"/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результатами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изучения курса являются: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-в результате выполнения под руководством учителя </w:t>
      </w:r>
      <w:hyperlink r:id="rId9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коллективных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групповых работ, закладываются основы таких </w:t>
      </w:r>
      <w:r w:rsidRPr="00FC31E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социально ценных личностных и нравственных качеств,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-владение начальными формами </w:t>
      </w:r>
      <w:r w:rsidRPr="00FC31E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познавательных универсальных учебных действий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исследовательскими и логическими: наблюдения, сравнения, анализа, классификации, обобщения;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-получение первоначального опыта организации самостоятельной практической деятельности на основе сформированных </w:t>
      </w:r>
      <w:r w:rsidRPr="00FC31E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регулятивных универсальных учебных действий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 </w:t>
      </w:r>
      <w:hyperlink r:id="rId10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электронную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информацию.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в поэтапном приобщении к осознанной трудовой деятельности.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отборе конкретного содержания </w:t>
      </w:r>
      <w:hyperlink r:id="rId11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обучения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Характерными особенностями учебного предмета являются: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-практико-ориентированная направленность содержания обучения;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предмета ИЗО в школе обеспечивает работу: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коррекционно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обучающую;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коррекционно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развивающую;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коррекционно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воспитательную;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·  воспитание положительных качеств личности;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 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качеством работы).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общетрудовых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знаний, овладение 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реализуется через следующие методы и приёмы обучения: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разнообразные по форме практические упражнения и задания, наглядные опоры, демонстрация </w:t>
      </w:r>
      <w:hyperlink r:id="rId12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учебных пособий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образцов, практические работы, сравнение и сопоставление работ учащихся и образцов рисунков, анализ и синтез.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содержательные линии выстроены 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чувств в процессе выполнения творческих заданий, ориентировки в окружающем, которые помогут им начать самостоятельную жизнь.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 д. Каждый раздел программы включает в себя основные теоретические сведения, практические работы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Межпредметные</w:t>
      </w:r>
      <w:proofErr w:type="spellEnd"/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связи:</w:t>
      </w:r>
    </w:p>
    <w:p w:rsidR="00FC31E1" w:rsidRPr="00FC31E1" w:rsidRDefault="00FC31E1" w:rsidP="00FC31E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 – </w:t>
      </w:r>
      <w:hyperlink r:id="rId13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математика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/глазомер, расположение предмета в проекциях, соотношение частей рисунка/;</w:t>
      </w:r>
    </w:p>
    <w:p w:rsidR="00FC31E1" w:rsidRPr="00FC31E1" w:rsidRDefault="00FC31E1" w:rsidP="00FC31E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 – </w:t>
      </w:r>
      <w:hyperlink r:id="rId14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литература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/художественный образ, сюжетная линия рисунка/;</w:t>
      </w:r>
    </w:p>
    <w:p w:rsidR="00FC31E1" w:rsidRPr="00FC31E1" w:rsidRDefault="00FC31E1" w:rsidP="00FC31E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 – </w:t>
      </w:r>
      <w:hyperlink r:id="rId15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биология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/знакомство с внешним строением растений, </w:t>
      </w:r>
      <w:hyperlink r:id="rId16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животных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людей/;</w:t>
      </w:r>
    </w:p>
    <w:p w:rsidR="00FC31E1" w:rsidRPr="00FC31E1" w:rsidRDefault="00FC31E1" w:rsidP="00FC31E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 – трудовое обучение /выполнение практических заданий, доведение начатого дела до конца/.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программа по </w:t>
      </w:r>
      <w:proofErr w:type="gram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</w:t>
      </w:r>
      <w:proofErr w:type="gram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составлена на основе программы специальной (коррекционной) общеобразовательной школы VIII вида: 5-7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./ </w:t>
      </w:r>
      <w:proofErr w:type="gram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редакцией В. В. Воронковой (раздел «Изобразительное искусство» автор:</w:t>
      </w:r>
      <w:proofErr w:type="gram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А.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Грошенков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). Москва: Гуманитарный издательский центр «ВЛАДОС», 2011. – сб.1;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по изобразительному искусству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предусматривает следующее распределение по часам: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федеральному учебному плану – 1 ч. в неделю, 34 часа в год в 5 и 7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.;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школьному учебному плану – 1 ч. в неделю, 34 часа в год в 5 и 7 </w:t>
      </w:r>
      <w:proofErr w:type="spell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.; в 8-9кл. </w:t>
      </w:r>
      <w:r w:rsidR="006C54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1часу,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неделю, </w:t>
      </w:r>
      <w:r w:rsidR="006C547B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</w:t>
      </w:r>
      <w:r w:rsidR="006C547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год;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часов по рабочей программе – 1 ч. в неделю, 34 часа в год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по изобразительному искусству </w:t>
      </w:r>
      <w:hyperlink r:id="rId17" w:history="1">
        <w:r w:rsidRPr="00FC31E1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lang w:eastAsia="ru-RU"/>
          </w:rPr>
          <w:t>5 класс</w:t>
        </w:r>
      </w:hyperlink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VIII вид</w:t>
      </w:r>
      <w:bookmarkStart w:id="0" w:name="_GoBack"/>
      <w:bookmarkEnd w:id="0"/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п/п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 раздела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часов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с натуры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12ч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 рисование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10ч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на 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6ч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об изобразительном искусстве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6ч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ИТОГО: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34 часа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по изобразительному искусству </w:t>
      </w:r>
      <w:hyperlink r:id="rId18" w:history="1">
        <w:r w:rsidRPr="00FC31E1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lang w:eastAsia="ru-RU"/>
          </w:rPr>
          <w:t>7 класс</w:t>
        </w:r>
      </w:hyperlink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VIII вид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п/п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 раздела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часов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с натуры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14ч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 рисование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4ч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на 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8ч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об изобразительном искусстве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8ч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ИТОГО: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34 часа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по изобразительному искусству </w:t>
      </w:r>
      <w:hyperlink r:id="rId19" w:history="1">
        <w:r w:rsidRPr="00FC31E1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lang w:eastAsia="ru-RU"/>
          </w:rPr>
          <w:t>8-9 класс</w:t>
        </w:r>
      </w:hyperlink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 VIII вид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п/п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Название раздела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часов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с натуры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5ч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 рисование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5ч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на 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19ч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Школьная газета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3ч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2 ч.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ИТОГО:</w:t>
      </w:r>
    </w:p>
    <w:p w:rsidR="00FC31E1" w:rsidRPr="00FC31E1" w:rsidRDefault="00FC31E1" w:rsidP="00FC31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34 часа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</w:t>
      </w:r>
      <w:proofErr w:type="spellEnd"/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методическое обеспечение уроков изобразительного искусства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Класс, автор,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 учебников, издательство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Входит в Федеральный перечень учебников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Изобразительное искусство 5 – 7 классы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Специальных учебников нет.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Реализация практической части рабочей программы по ИЗО.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приобретения практических навыков и повышения уровня знаний на уроках </w:t>
      </w:r>
      <w:proofErr w:type="gram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</w:t>
      </w:r>
      <w:proofErr w:type="gram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значительное внимание отводится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практическому рисованию с натуры предметов быта и явлений окружающей жизни;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составлению узоров, предназначенных для </w:t>
      </w:r>
      <w:hyperlink r:id="rId20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украшения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предметов обихода, оформления праздничных открыток, плакатов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составлению сюжетных композиций на тематику «Времена года», к литературным композициям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демонстрации произведений декоративно-прикладного искусства народных мастеров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Реализация </w:t>
      </w:r>
      <w:hyperlink r:id="rId21" w:history="1">
        <w:r w:rsidRPr="00FC31E1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lang w:eastAsia="ru-RU"/>
          </w:rPr>
          <w:t>коррекционной работы</w:t>
        </w:r>
      </w:hyperlink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Развитие воображения и творческого мышления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аналитико-синтетической деятельности, при определении формы, цвета, сравнении величины составных частей предмета.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 </w:t>
      </w:r>
      <w:hyperlink r:id="rId22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геометрической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форме.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глазомера, чувства такта и эстетичности при оформлении работы.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Основное содержание предмета, практические работы по ИЗО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Краткое содержание рабочей программы по ИЗО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 крупным разделам программы)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5 класс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Краткое содержание тем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с натуры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предметов конической, цилиндрической формы. Передача формы, объема, цвета, </w:t>
      </w:r>
      <w:hyperlink r:id="rId23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относительной величины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изображаемого предмета. Рисование предметов симметричной формы, используя среднюю (осевую) линию. Подбор красок в соответствии с натуральным цветом предмета.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Декоративное рисование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узоров из геометрических и растительных элементов в полосе, квадрате, круге, применяя осевые линии. Рисование узоров, соблюдая последовательность, сочетание </w:t>
      </w:r>
      <w:hyperlink r:id="rId24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цветов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Использование при рисовании гуашевых и </w:t>
      </w:r>
      <w:hyperlink r:id="rId25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акварельных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красок. Ровная закраска элементов орнамента с соблюдением контура изображения.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на 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Изображение зрительных представлений на основе прочитанного художественного произведения, на основе наблюдения за природой родного края. Выбор и рисование наиболее существенного. Тематическое </w:t>
      </w:r>
      <w:proofErr w:type="gramStart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</w:t>
      </w:r>
      <w:proofErr w:type="gramEnd"/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приуроченное к традиционным </w:t>
      </w:r>
      <w:hyperlink r:id="rId26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праздникам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временам года. Использование гуашевых и акварельных красок.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об изобразительном искусстве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Разновидности изобразительного искусства: картины художников, декоративно-прикладное </w:t>
      </w:r>
      <w:hyperlink r:id="rId27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творчество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уральских мастеров. Беседы о роли изобразительного искусства в военных баталиях.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E44089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6</w:t>
      </w:r>
      <w:r w:rsidR="00FC31E1" w:rsidRPr="00FC31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класс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Краткое содержание тем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с натуры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предметов квадратной формы под углом, цилиндрической, усеченной, комбинированной формы. Передача формы, объема, цвета, </w:t>
      </w:r>
      <w:hyperlink r:id="rId28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относительной величины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изображаемого предмета. Рисование предметов симметричной формы, используя среднюю (осевую) линию. Подбор красок в соответствии с натуральным цветом предмета.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 </w:t>
      </w:r>
      <w:hyperlink r:id="rId29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рисование</w:t>
        </w:r>
      </w:hyperlink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узоров из растительных форм применяемых в дальнейшем в оформлении открыток, поздравительных газет. Составление узоров из </w:t>
      </w:r>
      <w:hyperlink r:id="rId30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геометрических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растительных элементов в полосе, квадрате, круге, применяя осевые линии. Рисование узоров, соблюдая последовательность, сочетание цветов. Использование при рисовании гуашевых и </w:t>
      </w:r>
      <w:hyperlink r:id="rId31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акварельных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красок. Ровная закраска элементов орнамента с соблюдением контура изображения.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на 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Изображение зрительных представлений на основе прочитанного художественного произведения, на основе наблюдения за природой родного края. Выбор и рисование наиболее существенного. Тематическое рисование, приуроченное к традиционным </w:t>
      </w:r>
      <w:hyperlink r:id="rId32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праздникам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временам года. Использование гуашевых и акварельных красок.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об изобразительном искусстве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Разновидности изобразительного искусства: картины художников, декоративно-прикладное </w:t>
      </w:r>
      <w:hyperlink r:id="rId33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творчество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уральских мастеров. Беседы о роли изобразительного искусства в военных баталиях.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8-9 класс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Краткое содержание тем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с натуры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жизненных впечатлений от наблюдения действительности, формирование художественных образов, развитие эмоционального отношения к изображаемым: предметам и явлениям.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 натуры (а также по памяти и по представлению) натюрмортов из предметов быта, искусства, труда; рисование архитектурных сооружений, пейзажа, гипсовых орнаментов, животных (диких и домашних).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Наброски с натуры фигуры человека. Работа на пленэре.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изучение линейной и воздушной перспективы. Конструктивное строение формы предмета. Лепка формы светом и тенью. Предмет в среде. Элементарные сведения об анатомии головы, фигуры человека. Конструктивные особенности строения головы и фигуры человека.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задания: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натюрмортов из бытовых предметов сложной формы с драпировкой (с освещением);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мебели (группы предметов);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интерьера;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из бытовых предметов различных по тону без драпировки;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из бытовых предметов светлых по тону</w:t>
      </w: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драпировки;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с мягким освещением;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фигуры человека, животных, птиц в статичных позах и в движении;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набросков по памяти и по представлению разнообразных объектов действительности, архитектурных деталей, фигуры, головы человека, животных, птиц, растений, насекомых и др.;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учащимися композиции натюрморта из предложенных предметов;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головы человека («Портрет друга»);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фигуры человека.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Декоративное рисование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выполнение (эскиз, роспись и т. п.) декоративных работ (поделок, панно и т. п.) в стиле традиционных народных промыслов России и местных народных промыслов.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конструирование современной одежды с учетом национальных традиций (выполнение эскизов).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Шрифтовые работы: знакомство с различными гарнитурами шрифтов (выполнение плакатов, лозунгов, объявлений и т. п.).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знаков визуальной коммуникации для школы, универсального магазина, спортивного комплекса и т. п.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простейших изделий, выполненных по требованиям технической эстетики (предметов быта, современных машин, бытовых приборов и т. п.).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на темы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«Историческое прошлое русского народа», «Героические события Великой Отечественной войны», «Фантастический город», «Туманное утро», «Жаркий день», «Вечерний закат», «Дождливая погода», «Возможная экологическая катастрофа», «Памятники истории и культуры нашего края», «Игры детей», «В гостях у оленеводов», «Рыбачий поселок», «Панорама родного города или села», «Мы в мире бизнеса», «В мастерской художника», «Посещение музея», «Моя семья за столом», «Школьный урок», «Родные просторы», «В пути», «Пейзаж с облаками», «Городские бульвары» «Зимнее окно», «Пейзаж в сумерки», «Мир пустыни», «Партизаны», «На привале»,«Всадники», «Перед атакой», «Путешествие в другую страну», «Мир профессий», «В морской пучине», «Вечер на рейде», «Путешествие на автомобиле», «На катке», «Волшебный мир театра», </w:t>
      </w: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«Мотогонки», «На тренировке», «Мы гимнасты», «На байдарках по реке», «Мой современник»,«Наша дискотека», «Пастух и стадо», «Родная песня», «Танец моего народа», «Наш оркестр», «Праздник в школе», «В лесной чаще» и др.;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 об изобразительном искусстве и красоте вокруг нас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темами бесед являются: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изобразительное искусство в жизни людей;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творчество великих русских художников (А. Иванова, И. Ренина, В. Сурикова, В. Верещагина, А. </w:t>
      </w:r>
      <w:proofErr w:type="spellStart"/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Шишкина, И. Левитана, А. Куинджи, В, Серова);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шедевры зарубежного изобразительного искусства;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прикладное искусства в русском народном творчестве;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прикладное искусство и дизайн;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течения и направления изобразительного искусства XX в.;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прогрессивное искусство зарубежных художников конца XIX —начала XX в.;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традиции русской реалистической художественной школы;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современное отечественное изобразительное искусство.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рисования.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ИТОГО:</w:t>
      </w:r>
    </w:p>
    <w:p w:rsidR="00FC31E1" w:rsidRPr="00FC31E1" w:rsidRDefault="00FC31E1" w:rsidP="00FC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34 часа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уровню подготовки обучающихся.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Основными объектами проверки являются знания и умения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C31E1" w:rsidRPr="00FC31E1" w:rsidRDefault="00261035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FC31E1" w:rsidRPr="00FC31E1">
          <w:rPr>
            <w:rFonts w:ascii="Times New Roman" w:eastAsia="Times New Roman" w:hAnsi="Times New Roman" w:cs="Times New Roman"/>
            <w:b/>
            <w:bCs/>
            <w:color w:val="0066FF"/>
            <w:sz w:val="27"/>
            <w:szCs w:val="27"/>
            <w:lang w:eastAsia="ru-RU"/>
          </w:rPr>
          <w:t>5 классе</w:t>
        </w:r>
      </w:hyperlink>
      <w:r w:rsidR="00FC31E1"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  Обучающиеся должны знать</w:t>
      </w: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C31E1" w:rsidRPr="00FC31E1" w:rsidRDefault="00FC31E1" w:rsidP="00FC31E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FC31E1" w:rsidRPr="00FC31E1" w:rsidRDefault="00FC31E1" w:rsidP="00FC31E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Отличительные признаки видов изобразительного искусства (декоративно-прикладное творчество, живопись);</w:t>
      </w:r>
    </w:p>
    <w:p w:rsidR="00FC31E1" w:rsidRPr="00FC31E1" w:rsidRDefault="00FC31E1" w:rsidP="00FC31E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материалов, используемых в изобразительном искусстве (акварель, гуашь);</w:t>
      </w:r>
    </w:p>
    <w:p w:rsidR="00FC31E1" w:rsidRPr="00FC31E1" w:rsidRDefault="00FC31E1" w:rsidP="00FC31E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средства выразительности (цвет, объем, освещение)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  Обучающиеся должны уметь: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Пользоваться простейшими вспомогательными линиями для проверки правильности рисунка;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Подбирать цвета изображаемых предметов и передавать их объемную форму;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Уметь подбирать гармонические сочетания цветов в декоративном рисовании;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Передавать связное содержание и осуществлять пространственную композицию в рисунках на темы;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 свой рисунок с изображаемым предметом и исправлять замеченные в рисунке ошибки;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Делать отчет о проделанной работе, используя при этом термины, принятые в изобразительной деятельности;</w:t>
      </w:r>
    </w:p>
    <w:p w:rsidR="00FC31E1" w:rsidRPr="00FC31E1" w:rsidRDefault="00FC31E1" w:rsidP="00FC31E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7-9 классе: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1.  </w:t>
      </w:r>
      <w:r w:rsidRPr="00FC31E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Обучающиеся должны знать</w:t>
      </w: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C31E1" w:rsidRPr="00FC31E1" w:rsidRDefault="00FC31E1" w:rsidP="00FC31E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FC31E1" w:rsidRPr="00FC31E1" w:rsidRDefault="00FC31E1" w:rsidP="00FC31E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Отличительные признаки видов изобразительного искусства (</w:t>
      </w:r>
      <w:hyperlink r:id="rId35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скульптура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графика, архитектура, декоративно-прикладное творчество, живопись);</w:t>
      </w:r>
    </w:p>
    <w:p w:rsidR="00FC31E1" w:rsidRPr="00FC31E1" w:rsidRDefault="00FC31E1" w:rsidP="00FC31E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материалов, используемых в изобразительном искусстве (акварель, гуашь, масло, </w:t>
      </w:r>
      <w:hyperlink r:id="rId36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бронза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гранит, дерево, фарфор);</w:t>
      </w:r>
    </w:p>
    <w:p w:rsidR="00FC31E1" w:rsidRPr="00FC31E1" w:rsidRDefault="00FC31E1" w:rsidP="00FC31E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Отличительные особенности декоративно-прикладного творчества;</w:t>
      </w:r>
    </w:p>
    <w:p w:rsidR="00FC31E1" w:rsidRPr="00FC31E1" w:rsidRDefault="00FC31E1" w:rsidP="00FC31E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Названия крупнейших музеев страны.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  Обучающиеся должны уметь: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Передавать в рисунке форму изображаемых предметов, их строение и пропорции (отношение длины к ширине и частей к целому);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предметы симметричной формы и рисовать их, применяя среднюю (осевую) линию как вспомогательную;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Составлять узоры из геометрических и растительных элементов в полосе, квадрате, круге, применяя осевые линия;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Передавать в рисунках на темы кажущиеся соотношения величин предметов с учетом их положения в пространстве (под углом к учащимся, выше уровня </w:t>
      </w:r>
      <w:hyperlink r:id="rId37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зрения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Ослаблять интенсивность цвета, прибавляя воду в краску;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Пользоваться элементарными приемами работы с красками (ровная закраска, не выходящая за контуры изображения);</w:t>
      </w:r>
    </w:p>
    <w:p w:rsidR="00FC31E1" w:rsidRPr="00FC31E1" w:rsidRDefault="00FC31E1" w:rsidP="00FC31E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анализировать свой рисунок и рисунки товарищей, употреблять в речи слова, обозначающие пространственные отношения предметов и графических элементов.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ОЦЕНОК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Знания и умения, учащихся по изобразительному искусству оцениваются     по результатам выполнения практических заданий.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«Оценка 5»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-    выставляется за безошибочное и аккуратное выполнение          работы.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«Оценка 4»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-    выставляется ученику за безошибочное и аккуратное              </w:t>
      </w:r>
      <w:hyperlink r:id="rId38" w:history="1">
        <w:r w:rsidRPr="00FC31E1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выполнение работы</w:t>
        </w:r>
      </w:hyperlink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ученик допускает неточности в выполнении  работы.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«Оценка 3 »</w:t>
      </w:r>
      <w:r w:rsidRPr="00FC31E1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выставляется, ученику за неточности в выполнении работы   (восприятия формы, конструкции, величины, цвета предметов в пространстве) и требующая корректировку со стороны учителя.</w:t>
      </w: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E1" w:rsidRPr="00FC31E1" w:rsidRDefault="00FC31E1" w:rsidP="00FC31E1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31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77050" w:rsidRDefault="00777050"/>
    <w:sectPr w:rsidR="00777050" w:rsidSect="002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CF7"/>
    <w:multiLevelType w:val="multilevel"/>
    <w:tmpl w:val="11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74F65"/>
    <w:multiLevelType w:val="multilevel"/>
    <w:tmpl w:val="370A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A64DF"/>
    <w:multiLevelType w:val="multilevel"/>
    <w:tmpl w:val="1B5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E1257"/>
    <w:multiLevelType w:val="multilevel"/>
    <w:tmpl w:val="7FD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31016"/>
    <w:multiLevelType w:val="multilevel"/>
    <w:tmpl w:val="7AE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147"/>
    <w:rsid w:val="00261035"/>
    <w:rsid w:val="006C547B"/>
    <w:rsid w:val="00750195"/>
    <w:rsid w:val="00777050"/>
    <w:rsid w:val="00853E18"/>
    <w:rsid w:val="00995147"/>
    <w:rsid w:val="00B170C6"/>
    <w:rsid w:val="00E44089"/>
    <w:rsid w:val="00F0215F"/>
    <w:rsid w:val="00FC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1E1"/>
  </w:style>
  <w:style w:type="paragraph" w:styleId="a3">
    <w:name w:val="Normal (Web)"/>
    <w:basedOn w:val="a"/>
    <w:uiPriority w:val="99"/>
    <w:semiHidden/>
    <w:unhideWhenUsed/>
    <w:rsid w:val="00F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1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31E1"/>
    <w:rPr>
      <w:color w:val="800080"/>
      <w:u w:val="single"/>
    </w:rPr>
  </w:style>
  <w:style w:type="character" w:customStyle="1" w:styleId="v-button-doc-player">
    <w:name w:val="v-button-doc-player"/>
    <w:basedOn w:val="a0"/>
    <w:rsid w:val="00FC31E1"/>
  </w:style>
  <w:style w:type="paragraph" w:styleId="a6">
    <w:name w:val="Balloon Text"/>
    <w:basedOn w:val="a"/>
    <w:link w:val="a7"/>
    <w:uiPriority w:val="99"/>
    <w:semiHidden/>
    <w:unhideWhenUsed/>
    <w:rsid w:val="0075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64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variatciya%2F" TargetMode="External"/><Relationship Id="rId13" Type="http://schemas.openxmlformats.org/officeDocument/2006/relationships/hyperlink" Target="https://infourok.ru/go.html?href=http%3A%2F%2Fpandia.ru%2Ftext%2Fcateg%2Fnauka%2F190.php" TargetMode="External"/><Relationship Id="rId18" Type="http://schemas.openxmlformats.org/officeDocument/2006/relationships/hyperlink" Target="https://infourok.ru/go.html?href=http%3A%2F%2Fpandia.ru%2Ftext%2Fcategory%2F5_klass%2F" TargetMode="External"/><Relationship Id="rId26" Type="http://schemas.openxmlformats.org/officeDocument/2006/relationships/hyperlink" Target="https://infourok.ru/go.html?href=http%3A%2F%2Fpandia.ru%2Ftext%2Fcateg%2Fwiki%2F001%2F271.ph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pandia.ru%2Ftext%2Fcategory%2Fkorrektcionnaya_rabota%2F" TargetMode="External"/><Relationship Id="rId34" Type="http://schemas.openxmlformats.org/officeDocument/2006/relationships/hyperlink" Target="https://infourok.ru/go.html?href=http%3A%2F%2Fpandia.ru%2Ftext%2Fcategory%2F5_klass%2F" TargetMode="External"/><Relationship Id="rId7" Type="http://schemas.openxmlformats.org/officeDocument/2006/relationships/hyperlink" Target="https://infourok.ru/go.html?href=http%3A%2F%2Fpandia.ru%2Ftext%2Fcateg%2Fnauka%2F466.php" TargetMode="External"/><Relationship Id="rId12" Type="http://schemas.openxmlformats.org/officeDocument/2006/relationships/hyperlink" Target="https://infourok.ru/go.html?href=http%3A%2F%2Fpandia.ru%2Ftext%2Fcategory%2Fuchebnie_posobiya%2F" TargetMode="External"/><Relationship Id="rId17" Type="http://schemas.openxmlformats.org/officeDocument/2006/relationships/hyperlink" Target="https://infourok.ru/go.html?href=http%3A%2F%2Fpandia.ru%2Ftext%2Fcategory%2F5_klass%2F" TargetMode="External"/><Relationship Id="rId25" Type="http://schemas.openxmlformats.org/officeDocument/2006/relationships/hyperlink" Target="https://infourok.ru/go.html?href=http%3A%2F%2Fpandia.ru%2Ftext%2Fcategory%2Fakvarelmz%2F" TargetMode="External"/><Relationship Id="rId33" Type="http://schemas.openxmlformats.org/officeDocument/2006/relationships/hyperlink" Target="https://infourok.ru/go.html?href=http%3A%2F%2Fpandia.ru%2Ftext%2Fcateg%2Fwiki%2F001%2F212.php" TargetMode="External"/><Relationship Id="rId38" Type="http://schemas.openxmlformats.org/officeDocument/2006/relationships/hyperlink" Target="https://infourok.ru/go.html?href=http%3A%2F%2Fpandia.ru%2Ftext%2Fcategory%2Fvipolnenie_rabot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andia.ru%2Ftext%2Fcateg%2Fwiki%2F001%2F58.php" TargetMode="External"/><Relationship Id="rId20" Type="http://schemas.openxmlformats.org/officeDocument/2006/relationships/hyperlink" Target="https://infourok.ru/go.html?href=http%3A%2F%2Fpandia.ru%2Ftext%2Fcateg%2Fwiki%2F001%2F218.php" TargetMode="External"/><Relationship Id="rId29" Type="http://schemas.openxmlformats.org/officeDocument/2006/relationships/hyperlink" Target="https://infourok.ru/go.html?href=http%3A%2F%2Fpandia.ru%2Ftext%2Fcateg%2Fnauka%2F46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wiki%2F001%2F259.php" TargetMode="External"/><Relationship Id="rId11" Type="http://schemas.openxmlformats.org/officeDocument/2006/relationships/hyperlink" Target="https://infourok.ru/go.html?href=http%3A%2F%2Fpandia.ru%2Ftext%2Fcateg%2Fwiki%2F001%2F84.php" TargetMode="External"/><Relationship Id="rId24" Type="http://schemas.openxmlformats.org/officeDocument/2006/relationships/hyperlink" Target="https://infourok.ru/go.html?href=http%3A%2F%2Fpandia.ru%2Ftext%2Fcateg%2Fwiki%2F001%2F51.php" TargetMode="External"/><Relationship Id="rId32" Type="http://schemas.openxmlformats.org/officeDocument/2006/relationships/hyperlink" Target="https://infourok.ru/go.html?href=http%3A%2F%2Fpandia.ru%2Ftext%2Fcateg%2Fwiki%2F001%2F271.php" TargetMode="External"/><Relationship Id="rId37" Type="http://schemas.openxmlformats.org/officeDocument/2006/relationships/hyperlink" Target="https://infourok.ru/go.html?href=http%3A%2F%2Fpandia.ru%2Ftext%2Fcateg%2Fwiki%2F001%2F169.php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pandia.ru%2Ftext%2Fcateg%2Fnauka%2F11.php" TargetMode="External"/><Relationship Id="rId23" Type="http://schemas.openxmlformats.org/officeDocument/2006/relationships/hyperlink" Target="https://infourok.ru/go.html?href=http%3A%2F%2Fpandia.ru%2Ftext%2Fcategory%2Fotnositelmznaya_velichina%2F" TargetMode="External"/><Relationship Id="rId28" Type="http://schemas.openxmlformats.org/officeDocument/2006/relationships/hyperlink" Target="https://infourok.ru/go.html?href=http%3A%2F%2Fpandia.ru%2Ftext%2Fcategory%2Fotnositelmznaya_velichina%2F" TargetMode="External"/><Relationship Id="rId36" Type="http://schemas.openxmlformats.org/officeDocument/2006/relationships/hyperlink" Target="https://infourok.ru/go.html?href=http%3A%2F%2Fpandia.ru%2Ftext%2Fcategory%2Fbronza%2F" TargetMode="External"/><Relationship Id="rId10" Type="http://schemas.openxmlformats.org/officeDocument/2006/relationships/hyperlink" Target="https://infourok.ru/go.html?href=http%3A%2F%2Fpandia.ru%2Ftext%2Fcateg%2Fnauka%2F64.php" TargetMode="External"/><Relationship Id="rId19" Type="http://schemas.openxmlformats.org/officeDocument/2006/relationships/hyperlink" Target="https://infourok.ru/go.html?href=http%3A%2F%2Fpandia.ru%2Ftext%2Fcategory%2F5_klass%2F" TargetMode="External"/><Relationship Id="rId31" Type="http://schemas.openxmlformats.org/officeDocument/2006/relationships/hyperlink" Target="https://infourok.ru/go.html?href=http%3A%2F%2Fpandia.ru%2Ftext%2Fcategory%2Fakvarelmz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koll%2F" TargetMode="External"/><Relationship Id="rId14" Type="http://schemas.openxmlformats.org/officeDocument/2006/relationships/hyperlink" Target="https://infourok.ru/go.html?href=http%3A%2F%2Fpandia.ru%2Ftext%2Fcateg%2Fnauka%2F124.php" TargetMode="External"/><Relationship Id="rId22" Type="http://schemas.openxmlformats.org/officeDocument/2006/relationships/hyperlink" Target="https://infourok.ru/go.html?href=http%3A%2F%2Fpandia.ru%2Ftext%2Fcateg%2Fnauka%2F192.php" TargetMode="External"/><Relationship Id="rId27" Type="http://schemas.openxmlformats.org/officeDocument/2006/relationships/hyperlink" Target="https://infourok.ru/go.html?href=http%3A%2F%2Fpandia.ru%2Ftext%2Fcateg%2Fwiki%2F001%2F212.php" TargetMode="External"/><Relationship Id="rId30" Type="http://schemas.openxmlformats.org/officeDocument/2006/relationships/hyperlink" Target="https://infourok.ru/go.html?href=http%3A%2F%2Fpandia.ru%2Ftext%2Fcateg%2Fnauka%2F192.php" TargetMode="External"/><Relationship Id="rId35" Type="http://schemas.openxmlformats.org/officeDocument/2006/relationships/hyperlink" Target="https://infourok.ru/go.html?href=http%3A%2F%2Fpandia.ru%2Ftext%2Fcateg%2Fnauka%2F46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11</cp:revision>
  <dcterms:created xsi:type="dcterms:W3CDTF">2020-09-06T14:06:00Z</dcterms:created>
  <dcterms:modified xsi:type="dcterms:W3CDTF">2021-01-20T03:52:00Z</dcterms:modified>
</cp:coreProperties>
</file>