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9D" w:rsidRDefault="0099129D" w:rsidP="0099129D">
      <w:pPr>
        <w:jc w:val="center"/>
        <w:rPr>
          <w:bCs/>
          <w:sz w:val="24"/>
        </w:rPr>
      </w:pPr>
      <w:bookmarkStart w:id="0" w:name="_GoBack"/>
      <w:bookmarkEnd w:id="0"/>
    </w:p>
    <w:p w:rsidR="0099129D" w:rsidRDefault="0099129D" w:rsidP="0099129D">
      <w:pPr>
        <w:jc w:val="center"/>
        <w:rPr>
          <w:bCs/>
          <w:sz w:val="24"/>
        </w:rPr>
      </w:pPr>
    </w:p>
    <w:p w:rsidR="0099129D" w:rsidRDefault="0099129D" w:rsidP="0099129D">
      <w:pPr>
        <w:jc w:val="center"/>
        <w:rPr>
          <w:bCs/>
          <w:szCs w:val="28"/>
        </w:rPr>
      </w:pPr>
    </w:p>
    <w:p w:rsidR="0099129D" w:rsidRDefault="0099129D" w:rsidP="0099129D">
      <w:pPr>
        <w:spacing w:before="120" w:line="240" w:lineRule="exact"/>
        <w:jc w:val="center"/>
        <w:rPr>
          <w:bCs/>
          <w:szCs w:val="28"/>
        </w:rPr>
      </w:pPr>
      <w:r>
        <w:rPr>
          <w:bCs/>
          <w:szCs w:val="28"/>
        </w:rPr>
        <w:t>ПАСПОРТ</w:t>
      </w:r>
    </w:p>
    <w:p w:rsidR="0099129D" w:rsidRDefault="0099129D" w:rsidP="0099129D">
      <w:pPr>
        <w:spacing w:before="120"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организации отдыха детей и их оздоровления </w:t>
      </w:r>
    </w:p>
    <w:p w:rsidR="0099129D" w:rsidRDefault="0099129D" w:rsidP="0099129D">
      <w:pPr>
        <w:jc w:val="center"/>
        <w:rPr>
          <w:bCs/>
          <w:szCs w:val="28"/>
        </w:rPr>
      </w:pPr>
    </w:p>
    <w:p w:rsidR="0099129D" w:rsidRDefault="0099129D" w:rsidP="0099129D">
      <w:pPr>
        <w:jc w:val="center"/>
        <w:rPr>
          <w:bCs/>
          <w:szCs w:val="28"/>
        </w:rPr>
      </w:pPr>
      <w:r>
        <w:rPr>
          <w:bCs/>
          <w:szCs w:val="28"/>
        </w:rPr>
        <w:t xml:space="preserve">Муниципальное бюджетное общеобразовательное учреждение  основная общеобразовательная школа села </w:t>
      </w:r>
      <w:proofErr w:type="spellStart"/>
      <w:r>
        <w:rPr>
          <w:bCs/>
          <w:szCs w:val="28"/>
        </w:rPr>
        <w:t>Джуен</w:t>
      </w:r>
      <w:proofErr w:type="spellEnd"/>
      <w:r>
        <w:rPr>
          <w:bCs/>
          <w:szCs w:val="28"/>
        </w:rPr>
        <w:t xml:space="preserve"> Амурского муниципального района Хабаровского края</w:t>
      </w:r>
    </w:p>
    <w:p w:rsidR="0099129D" w:rsidRDefault="0099129D" w:rsidP="0099129D">
      <w:pPr>
        <w:pStyle w:val="ConsPlusTitle"/>
        <w:widowControl/>
        <w:ind w:left="5940"/>
        <w:rPr>
          <w:rFonts w:ascii="Times New Roman" w:hAnsi="Times New Roman" w:cs="Times New Roman"/>
          <w:sz w:val="28"/>
          <w:szCs w:val="28"/>
        </w:rPr>
      </w:pPr>
    </w:p>
    <w:p w:rsidR="0099129D" w:rsidRDefault="0099129D" w:rsidP="0099129D">
      <w:pPr>
        <w:rPr>
          <w:bCs/>
          <w:szCs w:val="28"/>
        </w:rPr>
      </w:pPr>
      <w:r>
        <w:rPr>
          <w:bCs/>
          <w:szCs w:val="28"/>
        </w:rPr>
        <w:t>по состоянию на "  20 "   мая 2025 г.</w:t>
      </w:r>
    </w:p>
    <w:p w:rsidR="0099129D" w:rsidRDefault="0099129D" w:rsidP="0099129D">
      <w:pPr>
        <w:jc w:val="center"/>
        <w:rPr>
          <w:rFonts w:ascii="Arial" w:hAnsi="Arial" w:cs="Arial"/>
          <w:bCs/>
          <w:sz w:val="26"/>
        </w:rPr>
      </w:pPr>
    </w:p>
    <w:p w:rsidR="0099129D" w:rsidRDefault="0099129D" w:rsidP="0099129D">
      <w:pPr>
        <w:jc w:val="center"/>
        <w:rPr>
          <w:rFonts w:ascii="Arial" w:hAnsi="Arial" w:cs="Arial"/>
          <w:bCs/>
          <w:sz w:val="26"/>
        </w:rPr>
      </w:pPr>
    </w:p>
    <w:p w:rsidR="0099129D" w:rsidRDefault="0099129D" w:rsidP="0099129D">
      <w:pPr>
        <w:rPr>
          <w:sz w:val="4"/>
          <w:szCs w:val="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9129D" w:rsidTr="0099129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pStyle w:val="1"/>
              <w:spacing w:before="60" w:after="60"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1. Общие сведения об организации отдыха и оздоровления детей </w:t>
            </w:r>
            <w:r>
              <w:rPr>
                <w:b w:val="0"/>
                <w:bCs w:val="0"/>
                <w:sz w:val="28"/>
                <w:szCs w:val="28"/>
              </w:rPr>
              <w:br/>
              <w:t>и подростков</w:t>
            </w:r>
          </w:p>
        </w:tc>
      </w:tr>
    </w:tbl>
    <w:p w:rsidR="0099129D" w:rsidRDefault="0099129D" w:rsidP="0099129D">
      <w:pPr>
        <w:rPr>
          <w:sz w:val="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478"/>
        <w:gridCol w:w="61"/>
        <w:gridCol w:w="850"/>
        <w:gridCol w:w="1134"/>
        <w:gridCol w:w="993"/>
        <w:gridCol w:w="992"/>
      </w:tblGrid>
      <w:tr w:rsidR="0099129D" w:rsidTr="0099129D">
        <w:trPr>
          <w:trHeight w:val="4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Муниципальное бюджетное общеобразовательное учреждение  основная общеобразовательная школа села </w:t>
            </w:r>
            <w:proofErr w:type="spellStart"/>
            <w:r>
              <w:rPr>
                <w:bCs/>
                <w:szCs w:val="28"/>
              </w:rPr>
              <w:t>Джуен</w:t>
            </w:r>
            <w:proofErr w:type="spellEnd"/>
            <w:r>
              <w:rPr>
                <w:bCs/>
                <w:szCs w:val="28"/>
              </w:rPr>
              <w:t xml:space="preserve"> Амурского муниципального района Хабаровского края</w:t>
            </w:r>
          </w:p>
          <w:p w:rsidR="0099129D" w:rsidRDefault="0099129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ИНН 2706017137</w:t>
            </w:r>
          </w:p>
          <w:p w:rsidR="0099129D" w:rsidRDefault="0099129D">
            <w:pPr>
              <w:pStyle w:val="ConsPlusTitle"/>
              <w:widowControl/>
              <w:ind w:left="59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Юридический адрес 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682601, Хабаровский край, Амурский район, село </w:t>
            </w:r>
            <w:proofErr w:type="spellStart"/>
            <w:r>
              <w:rPr>
                <w:szCs w:val="28"/>
              </w:rPr>
              <w:t>Джуен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ентральная,7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>
              <w:rPr>
                <w:szCs w:val="28"/>
              </w:rPr>
              <w:t>интернет-страницы</w:t>
            </w:r>
            <w:proofErr w:type="gramEnd"/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682601, Хабаровский край, Амурский район, село </w:t>
            </w:r>
            <w:proofErr w:type="spellStart"/>
            <w:r>
              <w:rPr>
                <w:szCs w:val="28"/>
              </w:rPr>
              <w:t>Джуен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 xml:space="preserve">ентральная,7, тел: 8(42142) 49718, факс 8 (42142)49709, Адрес электронной почты </w:t>
            </w:r>
            <w:hyperlink r:id="rId5" w:history="1">
              <w:r>
                <w:rPr>
                  <w:rStyle w:val="a3"/>
                  <w:szCs w:val="28"/>
                  <w:lang w:val="en-US"/>
                </w:rPr>
                <w:t>djuen</w:t>
              </w:r>
              <w:r>
                <w:rPr>
                  <w:rStyle w:val="a3"/>
                  <w:szCs w:val="28"/>
                </w:rPr>
                <w:t>1932@</w:t>
              </w:r>
              <w:r>
                <w:rPr>
                  <w:rStyle w:val="a3"/>
                  <w:szCs w:val="28"/>
                  <w:lang w:val="en-US"/>
                </w:rPr>
                <w:t>mail</w:t>
              </w:r>
              <w:r>
                <w:rPr>
                  <w:rStyle w:val="a3"/>
                  <w:szCs w:val="28"/>
                </w:rPr>
                <w:t>.</w:t>
              </w:r>
              <w:proofErr w:type="spellStart"/>
              <w:r>
                <w:rPr>
                  <w:rStyle w:val="a3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Cs w:val="28"/>
              </w:rPr>
              <w:t xml:space="preserve">, интернет –страница </w:t>
            </w:r>
            <w:proofErr w:type="spellStart"/>
            <w:r>
              <w:rPr>
                <w:szCs w:val="28"/>
              </w:rPr>
              <w:t>джуен-школа.амурск-обр.рф</w:t>
            </w:r>
            <w:proofErr w:type="spellEnd"/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szCs w:val="28"/>
              </w:rPr>
              <w:t>км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 территории села </w:t>
            </w:r>
            <w:proofErr w:type="spellStart"/>
            <w:r>
              <w:rPr>
                <w:bCs/>
                <w:szCs w:val="28"/>
              </w:rPr>
              <w:t>Джуен</w:t>
            </w:r>
            <w:proofErr w:type="spellEnd"/>
            <w:r>
              <w:rPr>
                <w:bCs/>
                <w:szCs w:val="28"/>
              </w:rPr>
              <w:t xml:space="preserve"> Амурского муниципального района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Учредитель организации (полное наименование): 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Муниципальное образование – Амурский муниципальный район в лице управления образования, молодежной  политики и спорта Амурского муниципального района Хабаровского края</w:t>
            </w:r>
          </w:p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адрес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682640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мурск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пр.Комсомольский</w:t>
            </w:r>
            <w:proofErr w:type="spellEnd"/>
            <w:r>
              <w:rPr>
                <w:szCs w:val="28"/>
              </w:rPr>
              <w:t>, д.2а</w:t>
            </w:r>
          </w:p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контактный телефон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8(42142) 99818</w:t>
            </w:r>
          </w:p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ФИО руководителя (последнее – при наличии) (без сокращений) 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Сиденкова</w:t>
            </w:r>
            <w:proofErr w:type="spellEnd"/>
            <w:r>
              <w:rPr>
                <w:szCs w:val="28"/>
              </w:rPr>
              <w:t xml:space="preserve"> Наталья Егоровна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Собственник организации (полное имя/наименование):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Комитет по управлению муниципальным имуществом администрации  Амурского муниципального района. </w:t>
            </w:r>
          </w:p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адрес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682640, Хабаровский край, г. Амурск, </w:t>
            </w:r>
            <w:proofErr w:type="spellStart"/>
            <w:r>
              <w:rPr>
                <w:szCs w:val="28"/>
              </w:rPr>
              <w:t>пр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ира</w:t>
            </w:r>
            <w:proofErr w:type="spellEnd"/>
            <w:r>
              <w:rPr>
                <w:szCs w:val="28"/>
              </w:rPr>
              <w:t xml:space="preserve"> 11.</w:t>
            </w:r>
          </w:p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контактный телефон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8(42142) 2 38 64</w:t>
            </w:r>
          </w:p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ФИО руководителя (последнее – при наличии) (без сокращений)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Исаков Михаил Юрьевич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организации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ФИО (последнее – при наличии) (без сокращений)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Самар</w:t>
            </w:r>
            <w:proofErr w:type="spellEnd"/>
            <w:r>
              <w:rPr>
                <w:szCs w:val="28"/>
              </w:rPr>
              <w:t xml:space="preserve"> Маргарита Николаевна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образование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высшее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стаж работы в данной должности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23 года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контактный телефон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8(42142)49718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Тип организации,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организации сезонного или круглогодичного действия, стационарного и (или) нестационарного типа, с круглогодичным или дневным пребыванием (далее – стационарные организации отдыха и оздоровления детей)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лагеря, организованные образовательными организациями, осуществляющими организацию отдыха и </w:t>
            </w:r>
            <w:proofErr w:type="gramStart"/>
            <w:r>
              <w:rPr>
                <w:szCs w:val="28"/>
              </w:rPr>
              <w:t>оздоровления</w:t>
            </w:r>
            <w:proofErr w:type="gramEnd"/>
            <w:r>
              <w:rPr>
                <w:szCs w:val="28"/>
              </w:rPr>
              <w:t xml:space="preserve"> обучающихся в каникулярное время с круглосуточным или дневным пребыванием (далее – лагеря дневного пребывания детей)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tabs>
                <w:tab w:val="left" w:pos="240"/>
                <w:tab w:val="right" w:pos="3753"/>
              </w:tabs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ab/>
              <w:t>+</w:t>
            </w:r>
            <w:r>
              <w:rPr>
                <w:szCs w:val="28"/>
              </w:rPr>
              <w:tab/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детские лагеря труда и отдыха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tabs>
                <w:tab w:val="left" w:pos="315"/>
              </w:tabs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ab/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детские лагеря палаточного типа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tabs>
                <w:tab w:val="left" w:pos="330"/>
              </w:tabs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ab/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детские специализированные (профильные) лагеря, детские лагеря тематической </w:t>
            </w:r>
            <w:r>
              <w:rPr>
                <w:szCs w:val="28"/>
              </w:rPr>
              <w:lastRenderedPageBreak/>
              <w:t>направленности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  <w:p w:rsidR="0099129D" w:rsidRDefault="0099129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Документ, на основании которого действует организация (устав, положение, ОКВЭД)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Устав, утвержден приказом начальника управления образования, молодежной политики и спорта 17.10.2022г № 513-Д, ОКВЭД 85.13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Год ввода в эксплуатацию объектов недвижимости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1996год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Период функционирования организации (круглогодично, сезонно)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сезонно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108 человек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Наличие проекта объектов недвижимости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Год последнего ремонта объектов недвижимости,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капитальный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текущий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смен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Длительность смен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15 дней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Загрузка по сменам (количество детей):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- 1-я смена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02.06.2025г-24.06.2025г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- 2-я смена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26.06.2025г-16.07.2025г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- 3-я смена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- 4-я смена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Осенний лагерь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Зимний лагерь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Весенний лагерь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загрузка в </w:t>
            </w:r>
            <w:proofErr w:type="spellStart"/>
            <w:r>
              <w:rPr>
                <w:szCs w:val="28"/>
              </w:rPr>
              <w:t>межканикулярный</w:t>
            </w:r>
            <w:proofErr w:type="spellEnd"/>
            <w:r>
              <w:rPr>
                <w:szCs w:val="28"/>
              </w:rPr>
              <w:t xml:space="preserve"> период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7-11 лет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1.19.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Количество, этажность объектов недвижимости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2-х этажное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1.20.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автобусы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микроавтобусы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автотранспорт коммунального назначения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1.21.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Территория: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общая площадь земельного участка (</w:t>
            </w:r>
            <w:proofErr w:type="gramStart"/>
            <w:r>
              <w:rPr>
                <w:szCs w:val="28"/>
              </w:rPr>
              <w:t>га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площадь озеленения (</w:t>
            </w:r>
            <w:proofErr w:type="gramStart"/>
            <w:r>
              <w:rPr>
                <w:szCs w:val="28"/>
              </w:rPr>
              <w:t>га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99129D" w:rsidTr="0099129D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насаждений на территории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плана территории организации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1.22.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бассейн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пруд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река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озеро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+200м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водохранилище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море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1.23.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оборудованного пляжа, в том числе: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ограждения в зоне купания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душевой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туалета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кабин для переодевания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навесов от солнца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пункта медицинской помощи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поста службы спасения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1.24.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ограждение (указать какое)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Деревянное, сплошное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охрана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Сторож- 3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организация пропускного режима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 пост-1 вахтер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кнопки тревожной сигнализации (КТС)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имеется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системы оповещения и управления эвакуацией людей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 имеется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укомплектованность первичными средствами пожаротушения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12 огнетушителей, </w:t>
            </w:r>
            <w:proofErr w:type="gramStart"/>
            <w:r>
              <w:rPr>
                <w:szCs w:val="28"/>
              </w:rPr>
              <w:t>укомплектованы</w:t>
            </w:r>
            <w:proofErr w:type="gramEnd"/>
            <w:r>
              <w:rPr>
                <w:szCs w:val="28"/>
              </w:rPr>
              <w:t xml:space="preserve"> полностью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Имеется 2 наружных пожарных водоема по 50куб</w:t>
            </w:r>
            <w:proofErr w:type="gramStart"/>
            <w:r>
              <w:rPr>
                <w:szCs w:val="28"/>
              </w:rPr>
              <w:t>.м</w:t>
            </w:r>
            <w:proofErr w:type="gramEnd"/>
          </w:p>
        </w:tc>
      </w:tr>
    </w:tbl>
    <w:p w:rsidR="0099129D" w:rsidRDefault="0099129D" w:rsidP="0099129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1"/>
        <w:gridCol w:w="1128"/>
        <w:gridCol w:w="1424"/>
        <w:gridCol w:w="1134"/>
        <w:gridCol w:w="1227"/>
        <w:gridCol w:w="1185"/>
      </w:tblGrid>
      <w:tr w:rsidR="0099129D" w:rsidTr="0099129D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2. Сведения о штатной численности сотрудников организации</w:t>
            </w:r>
          </w:p>
        </w:tc>
      </w:tr>
      <w:tr w:rsidR="0099129D" w:rsidTr="0099129D">
        <w:trPr>
          <w:cantSplit/>
          <w:tblHeader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Штатная численность организации, 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(чел.)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Образовательный уровень</w:t>
            </w:r>
          </w:p>
        </w:tc>
      </w:tr>
      <w:tr w:rsidR="0099129D" w:rsidTr="0099129D">
        <w:trPr>
          <w:cantSplit/>
          <w:tblHeader/>
        </w:trPr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по штату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в наличии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высшее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средне-специальное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среднее</w:t>
            </w:r>
          </w:p>
        </w:tc>
      </w:tr>
      <w:tr w:rsidR="0099129D" w:rsidTr="0099129D">
        <w:trPr>
          <w:tblHeader/>
        </w:trPr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Педагогические</w:t>
            </w:r>
          </w:p>
          <w:p w:rsidR="0099129D" w:rsidRDefault="0099129D">
            <w:pPr>
              <w:pStyle w:val="ac"/>
              <w:spacing w:before="60" w:after="60"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работники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ind w:firstLine="136"/>
              <w:rPr>
                <w:szCs w:val="28"/>
              </w:rPr>
            </w:pPr>
            <w:r>
              <w:rPr>
                <w:szCs w:val="28"/>
              </w:rPr>
              <w:t>Медицинские работники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ind w:firstLine="174"/>
              <w:jc w:val="left"/>
              <w:rPr>
                <w:szCs w:val="28"/>
              </w:rPr>
            </w:pPr>
            <w:r>
              <w:rPr>
                <w:szCs w:val="28"/>
              </w:rPr>
              <w:t>Работники пищеблока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ind w:firstLine="174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Административно-хозяйственный персонал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ind w:firstLine="174"/>
              <w:jc w:val="left"/>
              <w:rPr>
                <w:szCs w:val="28"/>
              </w:rPr>
            </w:pPr>
            <w:r>
              <w:rPr>
                <w:szCs w:val="28"/>
              </w:rPr>
              <w:t>Другие (указать какие) уборщик служебных помещений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</w:tr>
    </w:tbl>
    <w:p w:rsidR="0099129D" w:rsidRDefault="0099129D" w:rsidP="0099129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9129D" w:rsidTr="0099129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 Сведения об условиях размещения детей и подростков</w:t>
            </w:r>
          </w:p>
        </w:tc>
      </w:tr>
    </w:tbl>
    <w:p w:rsidR="0099129D" w:rsidRDefault="0099129D" w:rsidP="0099129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7"/>
        <w:gridCol w:w="993"/>
        <w:gridCol w:w="851"/>
        <w:gridCol w:w="850"/>
        <w:gridCol w:w="1134"/>
        <w:gridCol w:w="851"/>
        <w:gridCol w:w="992"/>
      </w:tblGrid>
      <w:tr w:rsidR="0099129D" w:rsidTr="0099129D">
        <w:trPr>
          <w:cantSplit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Характеристика помещений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Спальные помещения</w:t>
            </w:r>
          </w:p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числу этажей и помещений)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 этаж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 этаж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номер спального помещения (строка разбивается по количеству помещений)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№ 3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площадь спального помещения (в 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высота спального помещения (в метрах)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количество коек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год последнего ремонта,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капитальный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наличие горячего водоснабжения (на этаже),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централизованное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децентрализованное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наличие холодного водоснабжения (на этаже, в том числе):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централизованное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децентрализованное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сушилок для одежды и обуви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кранов в умывальнике (на этаже)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количество санузлов в туалете (на этаже)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комнаты личной гигиены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камеры хранения личных вещей детей</w:t>
            </w:r>
          </w:p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9129D" w:rsidRDefault="0099129D" w:rsidP="0099129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63"/>
        <w:gridCol w:w="1266"/>
        <w:gridCol w:w="1134"/>
        <w:gridCol w:w="1182"/>
        <w:gridCol w:w="1168"/>
        <w:gridCol w:w="1196"/>
      </w:tblGrid>
      <w:tr w:rsidR="0099129D" w:rsidTr="0099129D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 Обеспеченность физкультурно-оздоровительными сооружениями, </w:t>
            </w:r>
            <w:r>
              <w:rPr>
                <w:szCs w:val="28"/>
              </w:rPr>
              <w:br/>
              <w:t xml:space="preserve">площадками </w:t>
            </w:r>
            <w:proofErr w:type="gramStart"/>
            <w:r>
              <w:rPr>
                <w:szCs w:val="28"/>
              </w:rPr>
              <w:t>для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Спортивные сооружения: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Год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Площадь</w:t>
            </w:r>
          </w:p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(кв. м)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Степень износа</w:t>
            </w:r>
          </w:p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(в %)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 какое количество детей</w:t>
            </w:r>
          </w:p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рассчитано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Год </w:t>
            </w:r>
            <w:proofErr w:type="gramStart"/>
            <w:r>
              <w:rPr>
                <w:szCs w:val="28"/>
              </w:rPr>
              <w:t>послед-него</w:t>
            </w:r>
            <w:proofErr w:type="gramEnd"/>
            <w:r>
              <w:rPr>
                <w:szCs w:val="28"/>
              </w:rPr>
              <w:t xml:space="preserve"> капиталь-</w:t>
            </w:r>
            <w:proofErr w:type="spellStart"/>
            <w:r>
              <w:rPr>
                <w:szCs w:val="28"/>
              </w:rPr>
              <w:t>ного</w:t>
            </w:r>
            <w:proofErr w:type="spellEnd"/>
            <w:r>
              <w:rPr>
                <w:szCs w:val="28"/>
              </w:rPr>
              <w:t xml:space="preserve"> ремонта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волейбола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баскетбола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бадминтона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настольного тенниса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прыжков в длину, высоту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беговая дорожка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футбольное поле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бассейн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другие (указать какие)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9129D" w:rsidRDefault="0099129D" w:rsidP="0099129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51"/>
        <w:gridCol w:w="3357"/>
      </w:tblGrid>
      <w:tr w:rsidR="0099129D" w:rsidTr="0099129D">
        <w:trPr>
          <w:trHeight w:val="34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 Обеспеченность объектами культурно-массового назначения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ind w:firstLine="41"/>
              <w:jc w:val="left"/>
              <w:rPr>
                <w:szCs w:val="28"/>
              </w:rPr>
            </w:pPr>
            <w:r>
              <w:rPr>
                <w:szCs w:val="28"/>
              </w:rPr>
              <w:t>- кинозал (количество мест)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ind w:firstLine="84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библиотека (количество мест в читальном зале)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5.3.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1 помещение площадь 41,1кв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 xml:space="preserve"> игровая комната, 1 помещение для кружков площадь 41.3 </w:t>
            </w:r>
            <w:proofErr w:type="spellStart"/>
            <w:r>
              <w:rPr>
                <w:szCs w:val="28"/>
              </w:rPr>
              <w:t>кв.м</w:t>
            </w:r>
            <w:proofErr w:type="spellEnd"/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5.4.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актовый зал (крытая эстрада), количество посадочных мест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5.5.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летняя эстрада (открытая площадка)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5.6.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наличие аттракционов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5.7.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Имеются мячи футбольные, волейбольные, баскетбольные, обручи, скакалки, шахматы, </w:t>
            </w:r>
          </w:p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 w:val="24"/>
              </w:rPr>
              <w:t>художественная литература, сценарии и методические разработки мероприятий, телевизор, ноутбук</w:t>
            </w:r>
          </w:p>
        </w:tc>
      </w:tr>
    </w:tbl>
    <w:p w:rsidR="0099129D" w:rsidRDefault="0099129D" w:rsidP="0099129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93"/>
        <w:gridCol w:w="993"/>
        <w:gridCol w:w="1053"/>
        <w:gridCol w:w="992"/>
        <w:gridCol w:w="1134"/>
        <w:gridCol w:w="851"/>
        <w:gridCol w:w="992"/>
      </w:tblGrid>
      <w:tr w:rsidR="0099129D" w:rsidTr="0099129D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6. Обеспеченность объектами медицинского назначения</w:t>
            </w:r>
          </w:p>
        </w:tc>
      </w:tr>
      <w:tr w:rsidR="0099129D" w:rsidTr="0099129D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Объекты 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Площадь (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Степень износа </w:t>
            </w:r>
          </w:p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(в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Оснащен</w:t>
            </w:r>
            <w:proofErr w:type="gramEnd"/>
            <w:r>
              <w:rPr>
                <w:szCs w:val="28"/>
              </w:rPr>
              <w:t xml:space="preserve"> в соответствии с нормами (да, 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Год постройки (ввода в эксплуатацию)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Год последнего капитального ремонта</w:t>
            </w:r>
          </w:p>
        </w:tc>
      </w:tr>
      <w:tr w:rsidR="0099129D" w:rsidTr="0099129D">
        <w:trPr>
          <w:trHeight w:val="1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Медицинский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trHeight w:val="24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кабинет врача-педиатра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trHeight w:val="30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процедурная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trHeight w:val="343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комната медицинской </w:t>
            </w:r>
            <w:r>
              <w:rPr>
                <w:szCs w:val="28"/>
              </w:rPr>
              <w:lastRenderedPageBreak/>
              <w:t>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rPr>
          <w:trHeight w:val="33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кабинет зубного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туалет с умывальником в шлюзе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Изолятор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палата для капельных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палата для кишечных инфекций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палата бокса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 количество коек в палатах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 процедурная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 буфетная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 душевая для больных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- помещение для обработки и хранения уборочного инвентаря, приготовления </w:t>
            </w:r>
            <w:proofErr w:type="spellStart"/>
            <w:r>
              <w:rPr>
                <w:szCs w:val="28"/>
              </w:rPr>
              <w:t>дезрастворов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 санитарный 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6.3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Другие (указать какие)</w:t>
            </w:r>
          </w:p>
          <w:p w:rsidR="0099129D" w:rsidRDefault="0099129D">
            <w:pPr>
              <w:pStyle w:val="ac"/>
              <w:spacing w:before="60" w:after="60" w:line="240" w:lineRule="exact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9129D" w:rsidRDefault="0099129D" w:rsidP="0099129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84"/>
        <w:gridCol w:w="2093"/>
        <w:gridCol w:w="708"/>
        <w:gridCol w:w="1027"/>
        <w:gridCol w:w="1196"/>
      </w:tblGrid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Характеристика банно-прачечного блока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проектная мощность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год последнего ремонта, в том числе: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капитальный 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текущий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наличие горячего водоснабжения, в том числе: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децентрализованное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наличие холодного водоснабжения, в том числе: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децентрализованное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душевых сеток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наличие технологического оборудования прачечной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Отсутствует технологическое оборудование (указать какое):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 состоянии пищеблока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проектная мощность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год последнего ремонта, в том числе: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капитальный 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косметический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обеденных залов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количество посадочных мест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количество смен питающихся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обеспеченность столовой посудой,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%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обеспеченность кухонной посудой,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%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горячего водоснабжения, в том числе: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децентрализованное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холодного водоснабжения: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децентрализованное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технология мытья посуды: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посудомоечной машины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посудомоечные ванны (количество)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 наличие производственных помещений (цехов)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7.3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отсутствуют производственные помещения (указать какие):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наличие технологического оборудования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отсутствует технологическое оборудование (указать какое):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наличие холодильного оборудования: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охлаждаемые (низкотемпературные) камеры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9129D" w:rsidTr="009912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бытовые холодильники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9129D" w:rsidTr="0099129D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7.3.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Водоснабжение организации</w:t>
            </w:r>
          </w:p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(отметить в ячейке)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proofErr w:type="gramStart"/>
            <w:r>
              <w:rPr>
                <w:bCs/>
                <w:szCs w:val="28"/>
              </w:rPr>
              <w:t>Централизованное</w:t>
            </w:r>
            <w:proofErr w:type="gramEnd"/>
            <w:r>
              <w:rPr>
                <w:bCs/>
                <w:szCs w:val="28"/>
              </w:rPr>
              <w:t xml:space="preserve"> от местного водопровода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Централизованное от </w:t>
            </w:r>
            <w:proofErr w:type="spellStart"/>
            <w:r>
              <w:rPr>
                <w:bCs/>
                <w:szCs w:val="28"/>
              </w:rPr>
              <w:t>артскважины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Привозная (бутилированная) вода</w:t>
            </w:r>
          </w:p>
        </w:tc>
      </w:tr>
      <w:tr w:rsidR="0099129D" w:rsidTr="0099129D">
        <w:trPr>
          <w:cantSplit/>
          <w:trHeight w:val="4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bCs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Наличие емкости для запаса воды (в </w:t>
            </w:r>
            <w:proofErr w:type="spellStart"/>
            <w:r>
              <w:rPr>
                <w:bCs/>
                <w:szCs w:val="28"/>
              </w:rPr>
              <w:t>куб.м</w:t>
            </w:r>
            <w:proofErr w:type="spellEnd"/>
            <w:r>
              <w:rPr>
                <w:bCs/>
                <w:szCs w:val="28"/>
              </w:rPr>
              <w:t>.)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Горячее водоснабжение: </w:t>
            </w:r>
          </w:p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наличие, тип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бойлеры</w:t>
            </w:r>
          </w:p>
        </w:tc>
      </w:tr>
      <w:tr w:rsidR="0099129D" w:rsidTr="0099129D">
        <w:trPr>
          <w:cantSplit/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7.6.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Канализация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</w:tr>
      <w:tr w:rsidR="0099129D" w:rsidTr="0099129D">
        <w:trPr>
          <w:cantSplit/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bCs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Площадки для мусора, </w:t>
            </w:r>
          </w:p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их оборудование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tabs>
                <w:tab w:val="left" w:pos="210"/>
              </w:tabs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Контейнер для сбора мусора с крышкой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Газоснабжение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9129D" w:rsidRDefault="0099129D" w:rsidP="0099129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62"/>
        <w:gridCol w:w="2605"/>
        <w:gridCol w:w="1742"/>
      </w:tblGrid>
      <w:tr w:rsidR="0099129D" w:rsidTr="0099129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 xml:space="preserve"> учетом особых потребностей детей-инвалидов </w:t>
            </w:r>
          </w:p>
          <w:p w:rsidR="0099129D" w:rsidRDefault="0099129D">
            <w:pPr>
              <w:spacing w:before="60" w:after="60" w:line="240" w:lineRule="exact"/>
              <w:ind w:left="-10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Доступность инфраструктуры организации для лиц с ограниченными возможностями в том числе: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территория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здания и сооружения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водные объекты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автотранспорт 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групп (с указанием профиля)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bCs/>
                <w:szCs w:val="2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szCs w:val="28"/>
              </w:rPr>
              <w:t>с учетом особых потребностей детей инвалидов: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численность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8.4.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профиль работы (направление)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8.5.</w:t>
            </w:r>
          </w:p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tabs>
                <w:tab w:val="num" w:pos="0"/>
              </w:tabs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szCs w:val="28"/>
              </w:rPr>
              <w:t>слабовидящих</w:t>
            </w:r>
            <w:proofErr w:type="gramEnd"/>
            <w:r>
              <w:rPr>
                <w:szCs w:val="28"/>
              </w:rPr>
              <w:t xml:space="preserve">, наличие </w:t>
            </w:r>
            <w:proofErr w:type="spellStart"/>
            <w:r>
              <w:rPr>
                <w:szCs w:val="28"/>
              </w:rPr>
              <w:t>сурдопереводчиков</w:t>
            </w:r>
            <w:proofErr w:type="spellEnd"/>
            <w:r>
              <w:rPr>
                <w:szCs w:val="28"/>
              </w:rPr>
              <w:t xml:space="preserve"> для слабослышащих) и др.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Стоимость предоставляемых услуг (в руб.)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Предыдущий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Текущий год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Стоимость путевки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4905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5400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bCs/>
                <w:szCs w:val="28"/>
              </w:rPr>
            </w:pPr>
            <w:r>
              <w:rPr>
                <w:szCs w:val="28"/>
              </w:rPr>
              <w:t>Стоимость койко-дня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bCs/>
                <w:szCs w:val="28"/>
              </w:rPr>
            </w:pPr>
            <w:r>
              <w:rPr>
                <w:szCs w:val="28"/>
              </w:rPr>
              <w:t>Стоимость питания в день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220</w:t>
            </w:r>
          </w:p>
        </w:tc>
      </w:tr>
      <w:tr w:rsidR="0099129D" w:rsidTr="009912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Финансовые расходы (в тыс. руб.)</w:t>
            </w:r>
          </w:p>
        </w:tc>
      </w:tr>
      <w:tr w:rsidR="0099129D" w:rsidTr="0099129D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9D" w:rsidRDefault="0099129D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Предыдущий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Текущий год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Капитальный ремонт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Текущий ремонт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6.0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Обеспечение безопасности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Оснащение мягким инвентарем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Оснащение пищеблока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Другие (указать какие)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Профиль организации (указать) -</w:t>
            </w:r>
          </w:p>
        </w:tc>
      </w:tr>
      <w:tr w:rsidR="0099129D" w:rsidTr="00991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29D" w:rsidRDefault="0099129D">
            <w:pPr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Медицинские услуги и процедуры (указать какие)-</w:t>
            </w:r>
          </w:p>
        </w:tc>
      </w:tr>
    </w:tbl>
    <w:p w:rsidR="0099129D" w:rsidRDefault="0099129D" w:rsidP="0099129D">
      <w:pPr>
        <w:jc w:val="both"/>
        <w:rPr>
          <w:sz w:val="26"/>
          <w:szCs w:val="26"/>
        </w:rPr>
      </w:pPr>
    </w:p>
    <w:p w:rsidR="0099129D" w:rsidRDefault="0099129D" w:rsidP="0099129D">
      <w:pPr>
        <w:tabs>
          <w:tab w:val="left" w:pos="4965"/>
          <w:tab w:val="left" w:pos="8595"/>
        </w:tabs>
        <w:jc w:val="center"/>
        <w:rPr>
          <w:sz w:val="26"/>
          <w:szCs w:val="26"/>
        </w:rPr>
      </w:pPr>
    </w:p>
    <w:p w:rsidR="0099129D" w:rsidRDefault="0099129D" w:rsidP="0099129D">
      <w:pPr>
        <w:tabs>
          <w:tab w:val="left" w:pos="4965"/>
          <w:tab w:val="left" w:pos="8595"/>
        </w:tabs>
        <w:rPr>
          <w:szCs w:val="28"/>
        </w:rPr>
      </w:pPr>
      <w:r>
        <w:rPr>
          <w:szCs w:val="28"/>
        </w:rPr>
        <w:t>Руководитель организации    __________</w:t>
      </w:r>
      <w:proofErr w:type="spellStart"/>
      <w:r>
        <w:rPr>
          <w:szCs w:val="28"/>
        </w:rPr>
        <w:t>М.Н.Самар</w:t>
      </w:r>
      <w:proofErr w:type="spellEnd"/>
      <w:r>
        <w:rPr>
          <w:szCs w:val="28"/>
        </w:rPr>
        <w:br/>
        <w:t xml:space="preserve">М.П. </w:t>
      </w:r>
    </w:p>
    <w:p w:rsidR="0099129D" w:rsidRDefault="0099129D" w:rsidP="0099129D">
      <w:pPr>
        <w:tabs>
          <w:tab w:val="left" w:pos="4965"/>
          <w:tab w:val="left" w:pos="8595"/>
        </w:tabs>
        <w:spacing w:line="240" w:lineRule="exact"/>
      </w:pPr>
    </w:p>
    <w:p w:rsidR="00773BB8" w:rsidRDefault="00773BB8"/>
    <w:sectPr w:rsidR="0077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9D"/>
    <w:rsid w:val="00773BB8"/>
    <w:rsid w:val="009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9D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9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semiHidden/>
    <w:unhideWhenUsed/>
    <w:rsid w:val="009912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129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9129D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99129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91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91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991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9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99129D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99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"/>
    <w:basedOn w:val="ac"/>
    <w:semiHidden/>
    <w:unhideWhenUsed/>
    <w:rsid w:val="0099129D"/>
    <w:pPr>
      <w:suppressAutoHyphens/>
      <w:spacing w:after="120" w:line="240" w:lineRule="auto"/>
      <w:jc w:val="left"/>
    </w:pPr>
    <w:rPr>
      <w:rFonts w:cs="Tahoma"/>
      <w:sz w:val="24"/>
      <w:lang w:eastAsia="ar-SA"/>
    </w:rPr>
  </w:style>
  <w:style w:type="paragraph" w:styleId="af">
    <w:name w:val="Balloon Text"/>
    <w:basedOn w:val="a"/>
    <w:link w:val="af0"/>
    <w:semiHidden/>
    <w:unhideWhenUsed/>
    <w:rsid w:val="009912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91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1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91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semiHidden/>
    <w:unhideWhenUsed/>
    <w:rsid w:val="00991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9D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9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semiHidden/>
    <w:unhideWhenUsed/>
    <w:rsid w:val="009912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129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9129D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99129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91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91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991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9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99129D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99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"/>
    <w:basedOn w:val="ac"/>
    <w:semiHidden/>
    <w:unhideWhenUsed/>
    <w:rsid w:val="0099129D"/>
    <w:pPr>
      <w:suppressAutoHyphens/>
      <w:spacing w:after="120" w:line="240" w:lineRule="auto"/>
      <w:jc w:val="left"/>
    </w:pPr>
    <w:rPr>
      <w:rFonts w:cs="Tahoma"/>
      <w:sz w:val="24"/>
      <w:lang w:eastAsia="ar-SA"/>
    </w:rPr>
  </w:style>
  <w:style w:type="paragraph" w:styleId="af">
    <w:name w:val="Balloon Text"/>
    <w:basedOn w:val="a"/>
    <w:link w:val="af0"/>
    <w:semiHidden/>
    <w:unhideWhenUsed/>
    <w:rsid w:val="009912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91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1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91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semiHidden/>
    <w:unhideWhenUsed/>
    <w:rsid w:val="00991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uen19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2006</Words>
  <Characters>11436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2025-06-19T01:00:00Z</dcterms:created>
  <dcterms:modified xsi:type="dcterms:W3CDTF">2025-06-19T01:01:00Z</dcterms:modified>
</cp:coreProperties>
</file>