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36" w:rsidRPr="00A35EBF" w:rsidRDefault="00BC3C36" w:rsidP="00BC3C36">
      <w:pPr>
        <w:jc w:val="center"/>
        <w:rPr>
          <w:b/>
          <w:sz w:val="28"/>
          <w:szCs w:val="28"/>
        </w:rPr>
      </w:pPr>
      <w:r w:rsidRPr="00A35EBF">
        <w:rPr>
          <w:b/>
          <w:sz w:val="28"/>
          <w:szCs w:val="28"/>
        </w:rPr>
        <w:t>Муниципальное бюджетное общеобразовательное учреждение</w:t>
      </w:r>
    </w:p>
    <w:p w:rsidR="00BC3C36" w:rsidRPr="00A35EBF" w:rsidRDefault="00BC3C36" w:rsidP="00BC3C36">
      <w:pPr>
        <w:jc w:val="center"/>
        <w:rPr>
          <w:b/>
          <w:sz w:val="28"/>
          <w:szCs w:val="28"/>
        </w:rPr>
      </w:pPr>
      <w:r w:rsidRPr="00A35EBF">
        <w:rPr>
          <w:b/>
          <w:sz w:val="28"/>
          <w:szCs w:val="28"/>
        </w:rPr>
        <w:t>основная общ</w:t>
      </w:r>
      <w:r w:rsidR="00A01AA5" w:rsidRPr="00A35EBF">
        <w:rPr>
          <w:b/>
          <w:sz w:val="28"/>
          <w:szCs w:val="28"/>
        </w:rPr>
        <w:t>еобразовательная школа села Джуен</w:t>
      </w:r>
    </w:p>
    <w:p w:rsidR="00BC3C36" w:rsidRPr="00A35EBF" w:rsidRDefault="00BC3C36" w:rsidP="00BC3C36">
      <w:pPr>
        <w:jc w:val="center"/>
        <w:rPr>
          <w:b/>
          <w:sz w:val="28"/>
          <w:szCs w:val="28"/>
        </w:rPr>
      </w:pPr>
      <w:r w:rsidRPr="00A35EBF">
        <w:rPr>
          <w:b/>
          <w:sz w:val="28"/>
          <w:szCs w:val="28"/>
        </w:rPr>
        <w:t>Амурского муниципального района Хабаровского края</w:t>
      </w:r>
    </w:p>
    <w:p w:rsidR="00BC3C36" w:rsidRPr="00A35EBF" w:rsidRDefault="00A01AA5" w:rsidP="00BC3C36">
      <w:pPr>
        <w:jc w:val="center"/>
        <w:rPr>
          <w:b/>
          <w:sz w:val="28"/>
          <w:szCs w:val="28"/>
        </w:rPr>
      </w:pPr>
      <w:r w:rsidRPr="00A35EBF">
        <w:rPr>
          <w:b/>
          <w:sz w:val="28"/>
          <w:szCs w:val="28"/>
        </w:rPr>
        <w:t>(МБОУ ООШ села Джуен</w:t>
      </w:r>
      <w:r w:rsidR="00BC3C36" w:rsidRPr="00A35EBF">
        <w:rPr>
          <w:b/>
          <w:sz w:val="28"/>
          <w:szCs w:val="28"/>
        </w:rPr>
        <w:t>)</w:t>
      </w: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rFonts w:ascii="Courier New" w:hAnsi="Courier New" w:cs="Courier New"/>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rFonts w:ascii="Courier New" w:hAnsi="Courier New" w:cs="Courier New"/>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rFonts w:ascii="Courier New" w:hAnsi="Courier New" w:cs="Courier New"/>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rFonts w:ascii="Courier New" w:hAnsi="Courier New" w:cs="Courier New"/>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b/>
          <w:sz w:val="28"/>
          <w:szCs w:val="28"/>
        </w:rPr>
      </w:pPr>
    </w:p>
    <w:tbl>
      <w:tblPr>
        <w:tblpPr w:leftFromText="180" w:rightFromText="180" w:vertAnchor="text" w:horzAnchor="margin" w:tblpXSpec="right" w:tblpY="-31"/>
        <w:tblW w:w="0" w:type="auto"/>
        <w:tblLook w:val="04A0" w:firstRow="1" w:lastRow="0" w:firstColumn="1" w:lastColumn="0" w:noHBand="0" w:noVBand="1"/>
      </w:tblPr>
      <w:tblGrid>
        <w:gridCol w:w="4546"/>
      </w:tblGrid>
      <w:tr w:rsidR="00BC3C36" w:rsidRPr="00A35EBF" w:rsidTr="00FE62C4">
        <w:tc>
          <w:tcPr>
            <w:tcW w:w="4546" w:type="dxa"/>
          </w:tcPr>
          <w:p w:rsidR="00BC3C36" w:rsidRPr="00A35EBF" w:rsidRDefault="00BC3C36" w:rsidP="00FE62C4">
            <w:pPr>
              <w:rPr>
                <w:sz w:val="28"/>
                <w:szCs w:val="28"/>
              </w:rPr>
            </w:pPr>
            <w:r w:rsidRPr="00A35EBF">
              <w:rPr>
                <w:sz w:val="28"/>
                <w:szCs w:val="28"/>
              </w:rPr>
              <w:t>УТВЕРЖДЕНО</w:t>
            </w:r>
          </w:p>
          <w:p w:rsidR="00BC3C36" w:rsidRPr="00A35EBF" w:rsidRDefault="00BC3C36" w:rsidP="00FE62C4">
            <w:pPr>
              <w:rPr>
                <w:sz w:val="28"/>
                <w:szCs w:val="28"/>
              </w:rPr>
            </w:pPr>
          </w:p>
          <w:p w:rsidR="00BC3C36" w:rsidRPr="00A35EBF" w:rsidRDefault="00BC3C36" w:rsidP="00FE62C4">
            <w:pPr>
              <w:rPr>
                <w:sz w:val="28"/>
                <w:szCs w:val="28"/>
              </w:rPr>
            </w:pPr>
            <w:r w:rsidRPr="00A35EBF">
              <w:rPr>
                <w:sz w:val="28"/>
                <w:szCs w:val="28"/>
              </w:rPr>
              <w:t>Приказом № _</w:t>
            </w:r>
            <w:r w:rsidR="00695CC8">
              <w:rPr>
                <w:sz w:val="28"/>
                <w:szCs w:val="28"/>
                <w:u w:val="single"/>
              </w:rPr>
              <w:t>42</w:t>
            </w:r>
            <w:r w:rsidR="00BB30DD" w:rsidRPr="00A35EBF">
              <w:rPr>
                <w:sz w:val="28"/>
                <w:szCs w:val="28"/>
                <w:u w:val="single"/>
              </w:rPr>
              <w:t>-</w:t>
            </w:r>
            <w:r w:rsidRPr="00A35EBF">
              <w:rPr>
                <w:sz w:val="28"/>
                <w:szCs w:val="28"/>
                <w:u w:val="single"/>
              </w:rPr>
              <w:t>Д</w:t>
            </w:r>
            <w:r w:rsidRPr="00A35EBF">
              <w:rPr>
                <w:sz w:val="28"/>
                <w:szCs w:val="28"/>
              </w:rPr>
              <w:t>_ от __</w:t>
            </w:r>
            <w:r w:rsidR="00695CC8">
              <w:rPr>
                <w:sz w:val="28"/>
                <w:szCs w:val="28"/>
                <w:u w:val="single"/>
              </w:rPr>
              <w:t>29.05</w:t>
            </w:r>
            <w:r w:rsidR="00BB30DD" w:rsidRPr="00A35EBF">
              <w:rPr>
                <w:sz w:val="28"/>
                <w:szCs w:val="28"/>
                <w:u w:val="single"/>
              </w:rPr>
              <w:t>.</w:t>
            </w:r>
            <w:r w:rsidR="00695CC8">
              <w:rPr>
                <w:sz w:val="28"/>
                <w:szCs w:val="28"/>
                <w:u w:val="single"/>
              </w:rPr>
              <w:t>2025</w:t>
            </w:r>
            <w:r w:rsidRPr="00A35EBF">
              <w:rPr>
                <w:sz w:val="28"/>
                <w:szCs w:val="28"/>
                <w:u w:val="single"/>
              </w:rPr>
              <w:t xml:space="preserve"> г.</w:t>
            </w:r>
            <w:r w:rsidRPr="00A35EBF">
              <w:rPr>
                <w:sz w:val="28"/>
                <w:szCs w:val="28"/>
              </w:rPr>
              <w:t>_</w:t>
            </w:r>
          </w:p>
          <w:p w:rsidR="00BC3C36" w:rsidRPr="00A35EBF" w:rsidRDefault="00BC3C36" w:rsidP="00FE62C4">
            <w:pPr>
              <w:rPr>
                <w:sz w:val="28"/>
                <w:szCs w:val="28"/>
              </w:rPr>
            </w:pPr>
          </w:p>
        </w:tc>
      </w:tr>
    </w:tbl>
    <w:p w:rsidR="00BC3C36" w:rsidRPr="00A35EBF" w:rsidRDefault="00BC3C36" w:rsidP="00BC3C36">
      <w:pPr>
        <w:tabs>
          <w:tab w:val="left" w:pos="9356"/>
          <w:tab w:val="left" w:pos="10076"/>
          <w:tab w:val="left" w:pos="10992"/>
          <w:tab w:val="left" w:pos="11908"/>
          <w:tab w:val="left" w:pos="12824"/>
          <w:tab w:val="left" w:pos="13740"/>
          <w:tab w:val="left" w:pos="14656"/>
        </w:tabs>
        <w:jc w:val="both"/>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both"/>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75294C" w:rsidRPr="00A35EBF" w:rsidRDefault="00BC3C36" w:rsidP="0075294C">
      <w:pPr>
        <w:jc w:val="center"/>
        <w:rPr>
          <w:b/>
          <w:sz w:val="28"/>
          <w:szCs w:val="28"/>
        </w:rPr>
      </w:pPr>
      <w:r w:rsidRPr="00A35EBF">
        <w:rPr>
          <w:b/>
          <w:bCs/>
          <w:sz w:val="28"/>
          <w:szCs w:val="28"/>
        </w:rPr>
        <w:t>Положение</w:t>
      </w:r>
    </w:p>
    <w:p w:rsidR="0075294C" w:rsidRPr="00A35EBF" w:rsidRDefault="0075294C" w:rsidP="0075294C">
      <w:pPr>
        <w:widowControl w:val="0"/>
        <w:autoSpaceDE w:val="0"/>
        <w:autoSpaceDN w:val="0"/>
        <w:adjustRightInd w:val="0"/>
        <w:ind w:firstLine="300"/>
        <w:jc w:val="center"/>
        <w:rPr>
          <w:b/>
          <w:sz w:val="28"/>
          <w:szCs w:val="28"/>
        </w:rPr>
      </w:pPr>
      <w:proofErr w:type="gramStart"/>
      <w:r w:rsidRPr="00A35EBF">
        <w:rPr>
          <w:b/>
          <w:sz w:val="28"/>
          <w:szCs w:val="28"/>
        </w:rPr>
        <w:t>о</w:t>
      </w:r>
      <w:proofErr w:type="gramEnd"/>
      <w:r w:rsidRPr="00A35EBF">
        <w:rPr>
          <w:b/>
          <w:sz w:val="28"/>
          <w:szCs w:val="28"/>
        </w:rPr>
        <w:t xml:space="preserve"> порядке применения к обучающимся и снятия с обучающихся </w:t>
      </w:r>
    </w:p>
    <w:p w:rsidR="0075294C" w:rsidRPr="00A35EBF" w:rsidRDefault="0075294C" w:rsidP="0075294C">
      <w:pPr>
        <w:widowControl w:val="0"/>
        <w:autoSpaceDE w:val="0"/>
        <w:autoSpaceDN w:val="0"/>
        <w:adjustRightInd w:val="0"/>
        <w:ind w:firstLine="300"/>
        <w:jc w:val="center"/>
        <w:rPr>
          <w:b/>
          <w:sz w:val="28"/>
          <w:szCs w:val="28"/>
        </w:rPr>
      </w:pPr>
      <w:r w:rsidRPr="00A35EBF">
        <w:rPr>
          <w:b/>
          <w:sz w:val="28"/>
          <w:szCs w:val="28"/>
        </w:rPr>
        <w:t>мер дисциплинарного взыскания</w:t>
      </w:r>
    </w:p>
    <w:p w:rsidR="0075294C" w:rsidRPr="00A35EBF" w:rsidRDefault="0075294C" w:rsidP="0075294C">
      <w:pPr>
        <w:widowControl w:val="0"/>
        <w:autoSpaceDE w:val="0"/>
        <w:autoSpaceDN w:val="0"/>
        <w:adjustRightInd w:val="0"/>
        <w:ind w:firstLine="300"/>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bCs/>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p w:rsidR="00BC3C36" w:rsidRPr="00A35EBF" w:rsidRDefault="00BC3C36" w:rsidP="00A35EBF">
      <w:pPr>
        <w:tabs>
          <w:tab w:val="left" w:pos="9356"/>
          <w:tab w:val="left" w:pos="10076"/>
          <w:tab w:val="left" w:pos="10992"/>
          <w:tab w:val="left" w:pos="11908"/>
          <w:tab w:val="left" w:pos="12824"/>
          <w:tab w:val="left" w:pos="13740"/>
          <w:tab w:val="left" w:pos="14656"/>
        </w:tabs>
        <w:rPr>
          <w:b/>
          <w:sz w:val="28"/>
          <w:szCs w:val="28"/>
        </w:rPr>
      </w:pPr>
    </w:p>
    <w:p w:rsidR="00BC3C36" w:rsidRPr="00A35EBF" w:rsidRDefault="00BC3C36" w:rsidP="00BC3C36">
      <w:pPr>
        <w:tabs>
          <w:tab w:val="left" w:pos="9356"/>
          <w:tab w:val="left" w:pos="10076"/>
          <w:tab w:val="left" w:pos="10992"/>
          <w:tab w:val="left" w:pos="11908"/>
          <w:tab w:val="left" w:pos="12824"/>
          <w:tab w:val="left" w:pos="13740"/>
          <w:tab w:val="left" w:pos="14656"/>
        </w:tabs>
        <w:jc w:val="center"/>
        <w:rPr>
          <w:b/>
          <w:sz w:val="28"/>
          <w:szCs w:val="28"/>
        </w:rPr>
      </w:pPr>
    </w:p>
    <w:tbl>
      <w:tblPr>
        <w:tblW w:w="0" w:type="auto"/>
        <w:tblLook w:val="04A0" w:firstRow="1" w:lastRow="0" w:firstColumn="1" w:lastColumn="0" w:noHBand="0" w:noVBand="1"/>
      </w:tblPr>
      <w:tblGrid>
        <w:gridCol w:w="5362"/>
        <w:gridCol w:w="4208"/>
      </w:tblGrid>
      <w:tr w:rsidR="00BC3C36" w:rsidRPr="00A35EBF" w:rsidTr="00FE62C4">
        <w:tc>
          <w:tcPr>
            <w:tcW w:w="5362" w:type="dxa"/>
          </w:tcPr>
          <w:p w:rsidR="00BC3C36" w:rsidRPr="00A35EBF" w:rsidRDefault="00BC3C36" w:rsidP="00FE62C4">
            <w:pPr>
              <w:rPr>
                <w:sz w:val="28"/>
                <w:szCs w:val="28"/>
              </w:rPr>
            </w:pPr>
            <w:r w:rsidRPr="00A35EBF">
              <w:rPr>
                <w:sz w:val="28"/>
                <w:szCs w:val="28"/>
              </w:rPr>
              <w:t>ПРИНЯТО</w:t>
            </w:r>
          </w:p>
          <w:p w:rsidR="00BC3C36" w:rsidRPr="00A35EBF" w:rsidRDefault="00BC3C36" w:rsidP="00FE62C4">
            <w:pPr>
              <w:rPr>
                <w:sz w:val="28"/>
                <w:szCs w:val="28"/>
              </w:rPr>
            </w:pPr>
            <w:r w:rsidRPr="00A35EBF">
              <w:rPr>
                <w:sz w:val="28"/>
                <w:szCs w:val="28"/>
              </w:rPr>
              <w:t>Решением педагогического совета</w:t>
            </w:r>
          </w:p>
          <w:p w:rsidR="00BC3C36" w:rsidRPr="00A35EBF" w:rsidRDefault="00BC3C36" w:rsidP="00695CC8">
            <w:pPr>
              <w:rPr>
                <w:sz w:val="28"/>
                <w:szCs w:val="28"/>
              </w:rPr>
            </w:pPr>
            <w:r w:rsidRPr="00A35EBF">
              <w:rPr>
                <w:sz w:val="28"/>
                <w:szCs w:val="28"/>
              </w:rPr>
              <w:t>Протокол № __</w:t>
            </w:r>
            <w:r w:rsidR="00A01AA5" w:rsidRPr="00A35EBF">
              <w:rPr>
                <w:sz w:val="28"/>
                <w:szCs w:val="28"/>
                <w:u w:val="single"/>
              </w:rPr>
              <w:t>34</w:t>
            </w:r>
            <w:r w:rsidRPr="00A35EBF">
              <w:rPr>
                <w:sz w:val="28"/>
                <w:szCs w:val="28"/>
              </w:rPr>
              <w:t>__ от «_</w:t>
            </w:r>
            <w:r w:rsidRPr="00A35EBF">
              <w:rPr>
                <w:sz w:val="28"/>
                <w:szCs w:val="28"/>
                <w:u w:val="single"/>
              </w:rPr>
              <w:t>2</w:t>
            </w:r>
            <w:r w:rsidR="00A01AA5" w:rsidRPr="00A35EBF">
              <w:rPr>
                <w:sz w:val="28"/>
                <w:szCs w:val="28"/>
                <w:u w:val="single"/>
              </w:rPr>
              <w:t>9</w:t>
            </w:r>
            <w:r w:rsidR="00A35EBF">
              <w:rPr>
                <w:sz w:val="28"/>
                <w:szCs w:val="28"/>
              </w:rPr>
              <w:t xml:space="preserve">_»  </w:t>
            </w:r>
            <w:r w:rsidR="00695CC8">
              <w:rPr>
                <w:sz w:val="28"/>
                <w:szCs w:val="28"/>
              </w:rPr>
              <w:t xml:space="preserve">мая 2025 </w:t>
            </w:r>
            <w:bookmarkStart w:id="0" w:name="_GoBack"/>
            <w:bookmarkEnd w:id="0"/>
            <w:r w:rsidR="00A35EBF">
              <w:rPr>
                <w:sz w:val="28"/>
                <w:szCs w:val="28"/>
              </w:rPr>
              <w:t>г</w:t>
            </w:r>
          </w:p>
        </w:tc>
        <w:tc>
          <w:tcPr>
            <w:tcW w:w="4208" w:type="dxa"/>
          </w:tcPr>
          <w:p w:rsidR="00BC3C36" w:rsidRPr="00A35EBF" w:rsidRDefault="00BC3C36" w:rsidP="00FE62C4">
            <w:pPr>
              <w:rPr>
                <w:sz w:val="28"/>
                <w:szCs w:val="28"/>
                <w:u w:val="single"/>
              </w:rPr>
            </w:pPr>
          </w:p>
        </w:tc>
      </w:tr>
    </w:tbl>
    <w:p w:rsidR="0075294C" w:rsidRPr="0075294C" w:rsidRDefault="0075294C" w:rsidP="0075294C">
      <w:pPr>
        <w:widowControl w:val="0"/>
        <w:autoSpaceDE w:val="0"/>
        <w:autoSpaceDN w:val="0"/>
        <w:adjustRightInd w:val="0"/>
        <w:ind w:firstLine="300"/>
        <w:jc w:val="center"/>
        <w:rPr>
          <w:b/>
          <w:sz w:val="26"/>
          <w:szCs w:val="26"/>
        </w:rPr>
      </w:pPr>
    </w:p>
    <w:p w:rsidR="0075294C" w:rsidRPr="0075294C" w:rsidRDefault="0075294C" w:rsidP="0075294C">
      <w:pPr>
        <w:widowControl w:val="0"/>
        <w:autoSpaceDE w:val="0"/>
        <w:autoSpaceDN w:val="0"/>
        <w:adjustRightInd w:val="0"/>
        <w:jc w:val="both"/>
        <w:rPr>
          <w:b/>
          <w:sz w:val="26"/>
          <w:szCs w:val="26"/>
        </w:rPr>
      </w:pPr>
    </w:p>
    <w:p w:rsidR="0075294C" w:rsidRPr="00A35EBF" w:rsidRDefault="0075294C" w:rsidP="0075294C">
      <w:pPr>
        <w:widowControl w:val="0"/>
        <w:autoSpaceDE w:val="0"/>
        <w:autoSpaceDN w:val="0"/>
        <w:adjustRightInd w:val="0"/>
        <w:jc w:val="both"/>
        <w:rPr>
          <w:rFonts w:eastAsia="MS Mincho"/>
          <w:b/>
          <w:sz w:val="28"/>
          <w:szCs w:val="28"/>
          <w:lang w:eastAsia="ar-SA"/>
        </w:rPr>
      </w:pPr>
      <w:r w:rsidRPr="00A35EBF">
        <w:rPr>
          <w:rFonts w:eastAsia="MS Mincho"/>
          <w:b/>
          <w:sz w:val="28"/>
          <w:szCs w:val="28"/>
          <w:lang w:eastAsia="ar-SA"/>
        </w:rPr>
        <w:lastRenderedPageBreak/>
        <w:t>1.Общие положения.</w:t>
      </w:r>
    </w:p>
    <w:p w:rsidR="0075294C" w:rsidRPr="00A35EBF" w:rsidRDefault="0075294C" w:rsidP="0075294C">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 xml:space="preserve">Настоящее положение </w:t>
      </w:r>
      <w:r w:rsidR="00F125D9">
        <w:rPr>
          <w:sz w:val="28"/>
          <w:szCs w:val="28"/>
        </w:rPr>
        <w:t xml:space="preserve">о порядке </w:t>
      </w:r>
      <w:r w:rsidR="003D3A24">
        <w:rPr>
          <w:sz w:val="28"/>
          <w:szCs w:val="28"/>
        </w:rPr>
        <w:t xml:space="preserve">применения </w:t>
      </w:r>
      <w:r w:rsidR="00F125D9">
        <w:rPr>
          <w:sz w:val="28"/>
          <w:szCs w:val="28"/>
        </w:rPr>
        <w:t xml:space="preserve">к </w:t>
      </w:r>
      <w:proofErr w:type="gramStart"/>
      <w:r w:rsidR="00F125D9">
        <w:rPr>
          <w:sz w:val="28"/>
          <w:szCs w:val="28"/>
        </w:rPr>
        <w:t>обучающимся  и</w:t>
      </w:r>
      <w:proofErr w:type="gramEnd"/>
      <w:r w:rsidR="00F125D9">
        <w:rPr>
          <w:sz w:val="28"/>
          <w:szCs w:val="28"/>
        </w:rPr>
        <w:t xml:space="preserve"> снятия с обучающих</w:t>
      </w:r>
      <w:r w:rsidR="003D3A24">
        <w:rPr>
          <w:sz w:val="28"/>
          <w:szCs w:val="28"/>
        </w:rPr>
        <w:t>ся мер дисциплинарного взыскания</w:t>
      </w:r>
      <w:r w:rsidR="00F125D9">
        <w:rPr>
          <w:sz w:val="28"/>
          <w:szCs w:val="28"/>
        </w:rPr>
        <w:t xml:space="preserve"> </w:t>
      </w:r>
      <w:r w:rsidRPr="00A35EBF">
        <w:rPr>
          <w:sz w:val="28"/>
          <w:szCs w:val="28"/>
        </w:rPr>
        <w:t>разработано в  соответствии со ст.43  Федерального  закона    от 29 декабря  2012   N 273-ФЗ  "Об  образовании  в  Российской    Федерации" и приказом Министерства образования и науки Российской Федерации от 15 марта 2013г. №185 «Об утверждении порядка применения к обучающимся и снятия с обучающихся мер дисциплинарного взыскания.</w:t>
      </w:r>
    </w:p>
    <w:p w:rsidR="0075294C" w:rsidRPr="00A35EBF" w:rsidRDefault="0075294C" w:rsidP="0075294C">
      <w:pPr>
        <w:widowControl w:val="0"/>
        <w:numPr>
          <w:ilvl w:val="0"/>
          <w:numId w:val="5"/>
        </w:numPr>
        <w:autoSpaceDE w:val="0"/>
        <w:autoSpaceDN w:val="0"/>
        <w:adjustRightInd w:val="0"/>
        <w:jc w:val="both"/>
        <w:rPr>
          <w:rFonts w:eastAsia="MS Mincho"/>
          <w:sz w:val="28"/>
          <w:szCs w:val="28"/>
          <w:lang w:eastAsia="ar-SA"/>
        </w:rPr>
      </w:pPr>
      <w:r w:rsidRPr="00A35EBF">
        <w:rPr>
          <w:rFonts w:eastAsia="MS Mincho"/>
          <w:sz w:val="28"/>
          <w:szCs w:val="28"/>
          <w:lang w:eastAsia="ar-SA"/>
        </w:rPr>
        <w:t xml:space="preserve">Настоящее положение имеет целью повышение ответственности </w:t>
      </w:r>
      <w:proofErr w:type="gramStart"/>
      <w:r w:rsidRPr="00A35EBF">
        <w:rPr>
          <w:rFonts w:eastAsia="MS Mincho"/>
          <w:sz w:val="28"/>
          <w:szCs w:val="28"/>
          <w:lang w:eastAsia="ar-SA"/>
        </w:rPr>
        <w:t>обучающихся  за</w:t>
      </w:r>
      <w:proofErr w:type="gramEnd"/>
      <w:r w:rsidRPr="00A35EBF">
        <w:rPr>
          <w:rFonts w:eastAsia="MS Mincho"/>
          <w:sz w:val="28"/>
          <w:szCs w:val="28"/>
          <w:lang w:eastAsia="ar-SA"/>
        </w:rPr>
        <w:t xml:space="preserve"> поведение и определяет порядок применения к обучающимся и снятия с обучающихся мер дисциплинарного взыскания.</w:t>
      </w:r>
    </w:p>
    <w:p w:rsidR="0075294C" w:rsidRPr="00A35EBF" w:rsidRDefault="0075294C" w:rsidP="0075294C">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Меры дисциплинарного взыскания применяются за  неисполнение   или нарушение   Устава   МБОУ</w:t>
      </w:r>
      <w:r w:rsidR="00A01AA5" w:rsidRPr="00A35EBF">
        <w:rPr>
          <w:sz w:val="28"/>
          <w:szCs w:val="28"/>
        </w:rPr>
        <w:t xml:space="preserve"> ООШ села Джуен</w:t>
      </w:r>
      <w:r w:rsidRPr="00A35EBF">
        <w:rPr>
          <w:sz w:val="28"/>
          <w:szCs w:val="28"/>
        </w:rPr>
        <w:t>, правил  внутреннего  распорядка, правил поведения обучающихся.</w:t>
      </w:r>
    </w:p>
    <w:p w:rsidR="0075294C" w:rsidRPr="00A35EBF" w:rsidRDefault="0075294C" w:rsidP="0075294C">
      <w:pPr>
        <w:widowControl w:val="0"/>
        <w:numPr>
          <w:ilvl w:val="0"/>
          <w:numId w:val="5"/>
        </w:numPr>
        <w:autoSpaceDE w:val="0"/>
        <w:autoSpaceDN w:val="0"/>
        <w:adjustRightInd w:val="0"/>
        <w:jc w:val="both"/>
        <w:rPr>
          <w:rFonts w:eastAsia="MS Mincho"/>
          <w:sz w:val="28"/>
          <w:szCs w:val="28"/>
          <w:lang w:eastAsia="ar-SA"/>
        </w:rPr>
      </w:pPr>
      <w:r w:rsidRPr="00A35EBF">
        <w:rPr>
          <w:rFonts w:eastAsia="MS Mincho"/>
          <w:sz w:val="28"/>
          <w:szCs w:val="28"/>
          <w:lang w:eastAsia="ar-SA"/>
        </w:rPr>
        <w:t xml:space="preserve">Меры дисциплинарного взыскания не применяются к обучающимся начального общего образования, а также к обучающимся во время болезни, каникул, к обучающимся с ограниченными возможностями здоровья. </w:t>
      </w:r>
    </w:p>
    <w:p w:rsidR="0075294C" w:rsidRPr="00A35EBF" w:rsidRDefault="0075294C" w:rsidP="0075294C">
      <w:pPr>
        <w:widowControl w:val="0"/>
        <w:autoSpaceDE w:val="0"/>
        <w:autoSpaceDN w:val="0"/>
        <w:adjustRightInd w:val="0"/>
        <w:jc w:val="both"/>
        <w:rPr>
          <w:sz w:val="28"/>
          <w:szCs w:val="28"/>
        </w:rPr>
      </w:pPr>
    </w:p>
    <w:p w:rsidR="0075294C" w:rsidRPr="00A35EBF" w:rsidRDefault="0075294C" w:rsidP="0075294C">
      <w:pPr>
        <w:widowControl w:val="0"/>
        <w:suppressAutoHyphens/>
        <w:autoSpaceDE w:val="0"/>
        <w:autoSpaceDN w:val="0"/>
        <w:adjustRightInd w:val="0"/>
        <w:spacing w:line="360" w:lineRule="auto"/>
        <w:jc w:val="both"/>
        <w:rPr>
          <w:rFonts w:eastAsia="MS Mincho"/>
          <w:b/>
          <w:bCs/>
          <w:sz w:val="28"/>
          <w:szCs w:val="28"/>
          <w:lang w:eastAsia="ar-SA"/>
        </w:rPr>
      </w:pPr>
      <w:r w:rsidRPr="00A35EBF">
        <w:rPr>
          <w:rFonts w:eastAsia="MS Mincho"/>
          <w:b/>
          <w:bCs/>
          <w:sz w:val="28"/>
          <w:szCs w:val="28"/>
          <w:lang w:eastAsia="ar-SA"/>
        </w:rPr>
        <w:t>2. Порядок применения дисциплинарных взысканий.</w:t>
      </w:r>
    </w:p>
    <w:p w:rsidR="0075294C" w:rsidRPr="00A35EBF" w:rsidRDefault="0075294C" w:rsidP="0075294C">
      <w:pPr>
        <w:widowControl w:val="0"/>
        <w:numPr>
          <w:ilvl w:val="0"/>
          <w:numId w:val="6"/>
        </w:numPr>
        <w:autoSpaceDE w:val="0"/>
        <w:autoSpaceDN w:val="0"/>
        <w:adjustRightInd w:val="0"/>
        <w:jc w:val="both"/>
        <w:rPr>
          <w:sz w:val="28"/>
          <w:szCs w:val="28"/>
        </w:rPr>
      </w:pPr>
      <w:r w:rsidRPr="00A35EBF">
        <w:rPr>
          <w:sz w:val="28"/>
          <w:szCs w:val="28"/>
        </w:rPr>
        <w:t>За совершение дисциплинарного проступка к обучающимся применяются следующие меры дисциплинарного взыскания:</w:t>
      </w:r>
    </w:p>
    <w:p w:rsidR="0075294C" w:rsidRPr="00A35EBF" w:rsidRDefault="0075294C" w:rsidP="0075294C">
      <w:pPr>
        <w:widowControl w:val="0"/>
        <w:numPr>
          <w:ilvl w:val="1"/>
          <w:numId w:val="8"/>
        </w:numPr>
        <w:autoSpaceDE w:val="0"/>
        <w:autoSpaceDN w:val="0"/>
        <w:adjustRightInd w:val="0"/>
        <w:jc w:val="both"/>
        <w:rPr>
          <w:sz w:val="28"/>
          <w:szCs w:val="28"/>
        </w:rPr>
      </w:pPr>
      <w:r w:rsidRPr="00A35EBF">
        <w:rPr>
          <w:sz w:val="28"/>
          <w:szCs w:val="28"/>
        </w:rPr>
        <w:t>замечание;</w:t>
      </w:r>
    </w:p>
    <w:p w:rsidR="0075294C" w:rsidRPr="00A35EBF" w:rsidRDefault="0075294C" w:rsidP="0075294C">
      <w:pPr>
        <w:widowControl w:val="0"/>
        <w:numPr>
          <w:ilvl w:val="1"/>
          <w:numId w:val="8"/>
        </w:numPr>
        <w:autoSpaceDE w:val="0"/>
        <w:autoSpaceDN w:val="0"/>
        <w:adjustRightInd w:val="0"/>
        <w:jc w:val="both"/>
        <w:rPr>
          <w:sz w:val="28"/>
          <w:szCs w:val="28"/>
        </w:rPr>
      </w:pPr>
      <w:r w:rsidRPr="00A35EBF">
        <w:rPr>
          <w:sz w:val="28"/>
          <w:szCs w:val="28"/>
        </w:rPr>
        <w:t>выговор;</w:t>
      </w:r>
    </w:p>
    <w:p w:rsidR="0075294C" w:rsidRPr="00A35EBF" w:rsidRDefault="0075294C" w:rsidP="0075294C">
      <w:pPr>
        <w:widowControl w:val="0"/>
        <w:numPr>
          <w:ilvl w:val="1"/>
          <w:numId w:val="8"/>
        </w:numPr>
        <w:autoSpaceDE w:val="0"/>
        <w:autoSpaceDN w:val="0"/>
        <w:adjustRightInd w:val="0"/>
        <w:jc w:val="both"/>
        <w:rPr>
          <w:sz w:val="28"/>
          <w:szCs w:val="28"/>
        </w:rPr>
      </w:pPr>
      <w:r w:rsidRPr="00A35EBF">
        <w:rPr>
          <w:sz w:val="28"/>
          <w:szCs w:val="28"/>
        </w:rPr>
        <w:t>отчисление из организации, осуществляющей образовательную деятельность.</w:t>
      </w:r>
    </w:p>
    <w:p w:rsidR="0075294C" w:rsidRPr="00A35EBF" w:rsidRDefault="0075294C" w:rsidP="0075294C">
      <w:pPr>
        <w:widowControl w:val="0"/>
        <w:numPr>
          <w:ilvl w:val="0"/>
          <w:numId w:val="6"/>
        </w:numPr>
        <w:autoSpaceDE w:val="0"/>
        <w:autoSpaceDN w:val="0"/>
        <w:adjustRightInd w:val="0"/>
        <w:jc w:val="both"/>
        <w:rPr>
          <w:sz w:val="28"/>
          <w:szCs w:val="28"/>
        </w:rPr>
      </w:pPr>
      <w:r w:rsidRPr="00A35EBF">
        <w:rPr>
          <w:sz w:val="28"/>
          <w:szCs w:val="28"/>
        </w:rPr>
        <w:t xml:space="preserve">За каждый дисциплинарный проступок применяются одна мера дисциплинарного взыскания. </w:t>
      </w:r>
    </w:p>
    <w:p w:rsidR="0075294C" w:rsidRPr="00A35EBF" w:rsidRDefault="0075294C" w:rsidP="0075294C">
      <w:pPr>
        <w:widowControl w:val="0"/>
        <w:numPr>
          <w:ilvl w:val="0"/>
          <w:numId w:val="6"/>
        </w:numPr>
        <w:autoSpaceDE w:val="0"/>
        <w:autoSpaceDN w:val="0"/>
        <w:adjustRightInd w:val="0"/>
        <w:jc w:val="both"/>
        <w:rPr>
          <w:sz w:val="28"/>
          <w:szCs w:val="28"/>
        </w:rPr>
      </w:pPr>
      <w:r w:rsidRPr="00A35EBF">
        <w:rPr>
          <w:sz w:val="28"/>
          <w:szCs w:val="28"/>
        </w:rPr>
        <w:t>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w:t>
      </w:r>
      <w:r w:rsidR="003D3A24">
        <w:rPr>
          <w:sz w:val="28"/>
          <w:szCs w:val="28"/>
        </w:rPr>
        <w:t xml:space="preserve">   а   также   мнение  обучающихся,  </w:t>
      </w:r>
      <w:r w:rsidRPr="00A35EBF">
        <w:rPr>
          <w:sz w:val="28"/>
          <w:szCs w:val="28"/>
        </w:rPr>
        <w:t>родителей.</w:t>
      </w:r>
    </w:p>
    <w:p w:rsidR="0075294C" w:rsidRPr="00A35EBF" w:rsidRDefault="0075294C" w:rsidP="0075294C">
      <w:pPr>
        <w:widowControl w:val="0"/>
        <w:numPr>
          <w:ilvl w:val="0"/>
          <w:numId w:val="6"/>
        </w:numPr>
        <w:autoSpaceDE w:val="0"/>
        <w:autoSpaceDN w:val="0"/>
        <w:adjustRightInd w:val="0"/>
        <w:jc w:val="both"/>
        <w:rPr>
          <w:sz w:val="28"/>
          <w:szCs w:val="28"/>
        </w:rPr>
      </w:pPr>
      <w:proofErr w:type="gramStart"/>
      <w:r w:rsidRPr="00A35EBF">
        <w:rPr>
          <w:sz w:val="28"/>
          <w:szCs w:val="28"/>
        </w:rPr>
        <w:t>До  применения</w:t>
      </w:r>
      <w:proofErr w:type="gramEnd"/>
      <w:r w:rsidRPr="00A35EBF">
        <w:rPr>
          <w:sz w:val="28"/>
          <w:szCs w:val="28"/>
        </w:rPr>
        <w:t xml:space="preserve">  меры</w:t>
      </w:r>
      <w:r w:rsidR="003D3A24">
        <w:rPr>
          <w:sz w:val="28"/>
          <w:szCs w:val="28"/>
        </w:rPr>
        <w:t xml:space="preserve">  дисциплинарного  взыскания следует</w:t>
      </w:r>
      <w:r w:rsidRPr="00A35EBF">
        <w:rPr>
          <w:sz w:val="28"/>
          <w:szCs w:val="28"/>
        </w:rPr>
        <w:t xml:space="preserve">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Мера дисциплинарного взыскания  применяется  не  позднее   одного месяца со  дня  обнаружения  проступка,  не  считая  времени   отсутствия обучающегося по уважительной причине, а также времени, необходимого на учет мнения об</w:t>
      </w:r>
      <w:r w:rsidR="003D3A24">
        <w:rPr>
          <w:sz w:val="28"/>
          <w:szCs w:val="28"/>
        </w:rPr>
        <w:t>учающихся,</w:t>
      </w:r>
      <w:r w:rsidRPr="00A35EBF">
        <w:rPr>
          <w:sz w:val="28"/>
          <w:szCs w:val="28"/>
        </w:rPr>
        <w:t xml:space="preserve"> родителей несовершеннолетних, обучающих</w:t>
      </w:r>
      <w:r w:rsidR="003D3A24">
        <w:rPr>
          <w:sz w:val="28"/>
          <w:szCs w:val="28"/>
        </w:rPr>
        <w:t>ся</w:t>
      </w:r>
      <w:r w:rsidRPr="00A35EBF">
        <w:rPr>
          <w:sz w:val="28"/>
          <w:szCs w:val="28"/>
        </w:rPr>
        <w:t xml:space="preserve">, но не  более  семи  учебных  дней со дня представления </w:t>
      </w:r>
      <w:r w:rsidRPr="00A35EBF">
        <w:rPr>
          <w:sz w:val="28"/>
          <w:szCs w:val="28"/>
        </w:rPr>
        <w:lastRenderedPageBreak/>
        <w:t>дирек</w:t>
      </w:r>
      <w:r w:rsidR="003D3A24">
        <w:rPr>
          <w:sz w:val="28"/>
          <w:szCs w:val="28"/>
        </w:rPr>
        <w:t>тору</w:t>
      </w:r>
      <w:r w:rsidRPr="00A35EBF">
        <w:rPr>
          <w:sz w:val="28"/>
          <w:szCs w:val="28"/>
        </w:rPr>
        <w:t xml:space="preserve"> мотивированного  мнения  указанных  советов и лиц  в письменной форме.</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Отчисление несовершеннолетнего обучающегося, достигшего возраста пятнадцати  лет,</w:t>
      </w:r>
      <w:r w:rsidR="003D3A24">
        <w:rPr>
          <w:sz w:val="28"/>
          <w:szCs w:val="28"/>
        </w:rPr>
        <w:t xml:space="preserve"> </w:t>
      </w:r>
      <w:r w:rsidRPr="00A35EBF">
        <w:rPr>
          <w:sz w:val="28"/>
          <w:szCs w:val="28"/>
        </w:rPr>
        <w:t xml:space="preserve">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w:t>
      </w:r>
      <w:r w:rsidR="003D3A24">
        <w:rPr>
          <w:sz w:val="28"/>
          <w:szCs w:val="28"/>
        </w:rPr>
        <w:t xml:space="preserve">  </w:t>
      </w:r>
      <w:r w:rsidRPr="00A35EBF">
        <w:rPr>
          <w:sz w:val="28"/>
          <w:szCs w:val="28"/>
        </w:rPr>
        <w:t xml:space="preserve"> оказывает отрицательное влияние на   других обучающихся,  нарушает  их  права  и  права   работни</w:t>
      </w:r>
      <w:r w:rsidR="003D3A24">
        <w:rPr>
          <w:sz w:val="28"/>
          <w:szCs w:val="28"/>
        </w:rPr>
        <w:t>ков</w:t>
      </w:r>
      <w:r w:rsidRPr="00A35EBF">
        <w:rPr>
          <w:sz w:val="28"/>
          <w:szCs w:val="28"/>
        </w:rPr>
        <w:t>,  а также нормальное функциониров</w:t>
      </w:r>
      <w:r w:rsidR="003D3A24">
        <w:rPr>
          <w:sz w:val="28"/>
          <w:szCs w:val="28"/>
        </w:rPr>
        <w:t>ание учреждения</w:t>
      </w:r>
      <w:r w:rsidRPr="00A35EBF">
        <w:rPr>
          <w:sz w:val="28"/>
          <w:szCs w:val="28"/>
        </w:rPr>
        <w:t xml:space="preserve">. </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Об отчислении несовершеннолетнего обучающегося в качестве меры дисциплинарного взыск</w:t>
      </w:r>
      <w:r w:rsidR="003D3A24">
        <w:rPr>
          <w:sz w:val="28"/>
          <w:szCs w:val="28"/>
        </w:rPr>
        <w:t xml:space="preserve">ания  незамедлительно следует </w:t>
      </w:r>
      <w:r w:rsidRPr="00A35EBF">
        <w:rPr>
          <w:sz w:val="28"/>
          <w:szCs w:val="28"/>
        </w:rPr>
        <w:t xml:space="preserve"> проинформировать орган местного самоуправления, осуществляющий управление в сфере образования.</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roofErr w:type="gramStart"/>
      <w:r w:rsidRPr="00A35EBF">
        <w:rPr>
          <w:sz w:val="28"/>
          <w:szCs w:val="28"/>
        </w:rPr>
        <w:t>Применение  к</w:t>
      </w:r>
      <w:proofErr w:type="gramEnd"/>
      <w:r w:rsidRPr="00A35EBF">
        <w:rPr>
          <w:sz w:val="28"/>
          <w:szCs w:val="28"/>
        </w:rPr>
        <w:t xml:space="preserve">  обучающемуся  меры  дисциплинарного    взыскания оформляется   приказом   (распоряжением)   дирек</w:t>
      </w:r>
      <w:r w:rsidR="003D3A24">
        <w:rPr>
          <w:sz w:val="28"/>
          <w:szCs w:val="28"/>
        </w:rPr>
        <w:t>тора</w:t>
      </w:r>
      <w:r w:rsidRPr="00A35EBF">
        <w:rPr>
          <w:sz w:val="28"/>
          <w:szCs w:val="28"/>
        </w:rPr>
        <w:t>,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w:t>
      </w:r>
      <w:r w:rsidR="003D3A24">
        <w:rPr>
          <w:sz w:val="28"/>
          <w:szCs w:val="28"/>
        </w:rPr>
        <w:t>ся</w:t>
      </w:r>
      <w:r w:rsidRPr="00A35EBF">
        <w:rPr>
          <w:sz w:val="28"/>
          <w:szCs w:val="28"/>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  </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roofErr w:type="gramStart"/>
      <w:r w:rsidRPr="00A35EBF">
        <w:rPr>
          <w:sz w:val="28"/>
          <w:szCs w:val="28"/>
        </w:rPr>
        <w:t xml:space="preserve">Обучающийся,   </w:t>
      </w:r>
      <w:proofErr w:type="gramEnd"/>
      <w:r w:rsidRPr="00A35EBF">
        <w:rPr>
          <w:sz w:val="28"/>
          <w:szCs w:val="28"/>
        </w:rPr>
        <w:t>родители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5294C" w:rsidRPr="00A35EBF" w:rsidRDefault="0075294C" w:rsidP="0075294C">
      <w:pPr>
        <w:widowControl w:val="0"/>
        <w:numPr>
          <w:ilvl w:val="0"/>
          <w:numId w:val="6"/>
        </w:numPr>
        <w:shd w:val="clear" w:color="auto" w:fill="FFFFFF"/>
        <w:autoSpaceDE w:val="0"/>
        <w:autoSpaceDN w:val="0"/>
        <w:adjustRightInd w:val="0"/>
        <w:spacing w:line="285" w:lineRule="atLeast"/>
        <w:jc w:val="both"/>
        <w:rPr>
          <w:rFonts w:cs="Arial"/>
          <w:sz w:val="28"/>
          <w:szCs w:val="28"/>
        </w:rPr>
      </w:pPr>
      <w:r w:rsidRPr="00A35EBF">
        <w:rPr>
          <w:sz w:val="28"/>
          <w:szCs w:val="28"/>
        </w:rPr>
        <w:t xml:space="preserve">В состав комиссии по урегулированию споров между участниками образовательных  отношений входят </w:t>
      </w:r>
      <w:r w:rsidRPr="00A35EBF">
        <w:rPr>
          <w:rFonts w:cs="Arial"/>
          <w:sz w:val="28"/>
          <w:szCs w:val="28"/>
        </w:rPr>
        <w:t xml:space="preserve">представитель родителей (законных представителей) несовершеннолетних обучающихся, представитель работников образовательной организации, представитель совершеннолетних обучающихся (при </w:t>
      </w:r>
      <w:r w:rsidR="003D3A24">
        <w:rPr>
          <w:rFonts w:cs="Arial"/>
          <w:sz w:val="28"/>
          <w:szCs w:val="28"/>
        </w:rPr>
        <w:t>их отсутствии – работник</w:t>
      </w:r>
      <w:r w:rsidRPr="00A35EBF">
        <w:rPr>
          <w:rFonts w:cs="Arial"/>
          <w:sz w:val="28"/>
          <w:szCs w:val="28"/>
        </w:rPr>
        <w:t xml:space="preserve">, защищающий интересы обучающихся: </w:t>
      </w:r>
      <w:r w:rsidR="00A01AA5" w:rsidRPr="00A35EBF">
        <w:rPr>
          <w:rFonts w:cs="Arial"/>
          <w:sz w:val="28"/>
          <w:szCs w:val="28"/>
        </w:rPr>
        <w:t xml:space="preserve">заместители директора по учебной и </w:t>
      </w:r>
      <w:r w:rsidR="003D3A24">
        <w:rPr>
          <w:rFonts w:cs="Arial"/>
          <w:sz w:val="28"/>
          <w:szCs w:val="28"/>
        </w:rPr>
        <w:t xml:space="preserve">воспитательной работе </w:t>
      </w:r>
      <w:r w:rsidRPr="00A35EBF">
        <w:rPr>
          <w:rFonts w:cs="Arial"/>
          <w:sz w:val="28"/>
          <w:szCs w:val="28"/>
        </w:rPr>
        <w:t>и т.д.).</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lastRenderedPageBreak/>
        <w:t>Решение комиссии принимается открытым голосованием согласно большинству голосов и оформляется протоколом</w:t>
      </w:r>
    </w:p>
    <w:p w:rsidR="0075294C" w:rsidRPr="00A35EBF" w:rsidRDefault="0075294C" w:rsidP="0075294C">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5EBF">
        <w:rPr>
          <w:b/>
          <w:sz w:val="28"/>
          <w:szCs w:val="28"/>
        </w:rPr>
        <w:t>3. Порядок снятия дисциплинарных взысканий.</w:t>
      </w: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75294C" w:rsidRPr="00A35EBF" w:rsidRDefault="0075294C" w:rsidP="0075294C">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 xml:space="preserve">Если в течение </w:t>
      </w:r>
      <w:proofErr w:type="gramStart"/>
      <w:r w:rsidRPr="00A35EBF">
        <w:rPr>
          <w:sz w:val="28"/>
          <w:szCs w:val="28"/>
        </w:rPr>
        <w:t>года  со</w:t>
      </w:r>
      <w:proofErr w:type="gramEnd"/>
      <w:r w:rsidRPr="00A35EBF">
        <w:rPr>
          <w:sz w:val="28"/>
          <w:szCs w:val="28"/>
        </w:rPr>
        <w:t xml:space="preserve">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rsidR="0075294C" w:rsidRPr="003D3A24" w:rsidRDefault="0075294C" w:rsidP="0075294C">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A35EBF">
        <w:rPr>
          <w:sz w:val="28"/>
          <w:szCs w:val="28"/>
        </w:rPr>
        <w:t>Дире</w:t>
      </w:r>
      <w:r w:rsidR="003D3A24">
        <w:rPr>
          <w:sz w:val="28"/>
          <w:szCs w:val="28"/>
        </w:rPr>
        <w:t>ктор</w:t>
      </w:r>
      <w:r w:rsidRPr="00A35EBF">
        <w:rPr>
          <w:sz w:val="28"/>
          <w:szCs w:val="28"/>
        </w:rPr>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или родительского совета.</w:t>
      </w:r>
    </w:p>
    <w:p w:rsidR="00F125D9" w:rsidRPr="00F125D9" w:rsidRDefault="003D3A24" w:rsidP="003D3A24">
      <w:pPr>
        <w:contextualSpacing/>
        <w:jc w:val="both"/>
        <w:rPr>
          <w:sz w:val="28"/>
        </w:rPr>
      </w:pPr>
      <w:r>
        <w:rPr>
          <w:sz w:val="28"/>
        </w:rPr>
        <w:t>3.3.</w:t>
      </w:r>
      <w:r w:rsidR="00F125D9" w:rsidRPr="00F125D9">
        <w:rPr>
          <w:sz w:val="28"/>
        </w:rPr>
        <w:t>Данное Положение вступает в силу со дня его утверждения. Срок действия не ограничен (или до момента введения нового Положения).</w:t>
      </w:r>
    </w:p>
    <w:p w:rsidR="00F125D9" w:rsidRPr="00F125D9" w:rsidRDefault="00F125D9" w:rsidP="00F125D9">
      <w:pPr>
        <w:contextualSpacing/>
        <w:jc w:val="center"/>
        <w:rPr>
          <w:sz w:val="28"/>
        </w:rPr>
      </w:pPr>
      <w:r w:rsidRPr="00F125D9">
        <w:rPr>
          <w:sz w:val="28"/>
        </w:rPr>
        <w:t>_________________</w:t>
      </w:r>
    </w:p>
    <w:p w:rsidR="00F125D9" w:rsidRPr="00A35EBF" w:rsidRDefault="00F125D9" w:rsidP="00F125D9">
      <w:pPr>
        <w:widowControl w:val="0"/>
        <w:autoSpaceDE w:val="0"/>
        <w:autoSpaceDN w:val="0"/>
        <w:adjustRightInd w:val="0"/>
        <w:ind w:firstLine="300"/>
        <w:jc w:val="center"/>
        <w:rPr>
          <w:b/>
          <w:sz w:val="28"/>
          <w:szCs w:val="28"/>
        </w:rPr>
      </w:pP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5294C" w:rsidRPr="00A35EBF" w:rsidRDefault="0075294C" w:rsidP="007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5294C" w:rsidRPr="00A35EBF" w:rsidRDefault="0075294C" w:rsidP="0075294C">
      <w:pPr>
        <w:widowControl w:val="0"/>
        <w:autoSpaceDE w:val="0"/>
        <w:autoSpaceDN w:val="0"/>
        <w:adjustRightInd w:val="0"/>
        <w:jc w:val="both"/>
        <w:rPr>
          <w:b/>
          <w:sz w:val="28"/>
          <w:szCs w:val="28"/>
        </w:rPr>
      </w:pPr>
    </w:p>
    <w:p w:rsidR="00FC3F15" w:rsidRPr="00A35EBF" w:rsidRDefault="00FC3F15" w:rsidP="00FC3F15">
      <w:pPr>
        <w:pStyle w:val="af7"/>
        <w:ind w:left="284"/>
        <w:rPr>
          <w:b/>
          <w:sz w:val="28"/>
          <w:szCs w:val="28"/>
        </w:rPr>
      </w:pPr>
    </w:p>
    <w:p w:rsidR="00F42489" w:rsidRPr="00A35EBF" w:rsidRDefault="00F42489" w:rsidP="00F42489">
      <w:pPr>
        <w:ind w:firstLine="709"/>
        <w:rPr>
          <w:sz w:val="28"/>
          <w:szCs w:val="28"/>
        </w:rPr>
      </w:pPr>
    </w:p>
    <w:sectPr w:rsidR="00F42489" w:rsidRPr="00A35EBF" w:rsidSect="00E8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2945"/>
    <w:multiLevelType w:val="hybridMultilevel"/>
    <w:tmpl w:val="8788E42A"/>
    <w:lvl w:ilvl="0" w:tplc="4B0EDE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A9F4C34"/>
    <w:multiLevelType w:val="hybridMultilevel"/>
    <w:tmpl w:val="5D30777A"/>
    <w:lvl w:ilvl="0" w:tplc="BD8076E4">
      <w:start w:val="1"/>
      <w:numFmt w:val="decimal"/>
      <w:lvlText w:val="3.%1."/>
      <w:lvlJc w:val="left"/>
      <w:pPr>
        <w:tabs>
          <w:tab w:val="num" w:pos="567"/>
        </w:tabs>
        <w:ind w:left="284" w:hanging="28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592608"/>
    <w:multiLevelType w:val="hybridMultilevel"/>
    <w:tmpl w:val="F5FE913C"/>
    <w:lvl w:ilvl="0" w:tplc="D1042D26">
      <w:start w:val="1"/>
      <w:numFmt w:val="decimal"/>
      <w:lvlText w:val="1.%1."/>
      <w:lvlJc w:val="left"/>
      <w:pPr>
        <w:tabs>
          <w:tab w:val="num" w:pos="567"/>
        </w:tabs>
        <w:ind w:left="284" w:hanging="284"/>
      </w:pPr>
      <w:rPr>
        <w:rFonts w:cs="Times New Roman" w:hint="default"/>
        <w:b w:val="0"/>
      </w:rPr>
    </w:lvl>
    <w:lvl w:ilvl="1" w:tplc="55B20ACC">
      <w:start w:val="1"/>
      <w:numFmt w:val="bullet"/>
      <w:lvlText w:val="-"/>
      <w:lvlJc w:val="left"/>
      <w:pPr>
        <w:tabs>
          <w:tab w:val="num" w:pos="1440"/>
        </w:tabs>
        <w:ind w:left="1440" w:hanging="360"/>
      </w:pPr>
      <w:rPr>
        <w:rFonts w:ascii="Times New Roman" w:hAnsi="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C12F78"/>
    <w:multiLevelType w:val="hybridMultilevel"/>
    <w:tmpl w:val="72DCEBC4"/>
    <w:lvl w:ilvl="0" w:tplc="D1042D26">
      <w:start w:val="1"/>
      <w:numFmt w:val="decimal"/>
      <w:lvlText w:val="1.%1."/>
      <w:lvlJc w:val="left"/>
      <w:pPr>
        <w:tabs>
          <w:tab w:val="num" w:pos="567"/>
        </w:tabs>
        <w:ind w:left="284" w:hanging="284"/>
      </w:pPr>
      <w:rPr>
        <w:rFonts w:cs="Times New Roman" w:hint="default"/>
        <w:b w:val="0"/>
      </w:rPr>
    </w:lvl>
    <w:lvl w:ilvl="1" w:tplc="14566AC6">
      <w:start w:val="1"/>
      <w:numFmt w:val="bullet"/>
      <w:lvlText w:val="­"/>
      <w:lvlJc w:val="left"/>
      <w:pPr>
        <w:tabs>
          <w:tab w:val="num" w:pos="1440"/>
        </w:tabs>
        <w:ind w:left="1440" w:hanging="360"/>
      </w:pPr>
      <w:rPr>
        <w:rFonts w:ascii="Courier New" w:hAnsi="Courier New" w:hint="default"/>
        <w:b w:val="0"/>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F00650"/>
    <w:multiLevelType w:val="hybridMultilevel"/>
    <w:tmpl w:val="99FE1144"/>
    <w:lvl w:ilvl="0" w:tplc="CF245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24179BE"/>
    <w:multiLevelType w:val="hybridMultilevel"/>
    <w:tmpl w:val="4A9C9A98"/>
    <w:lvl w:ilvl="0" w:tplc="61542702">
      <w:start w:val="1"/>
      <w:numFmt w:val="decimal"/>
      <w:lvlText w:val="1.%1."/>
      <w:lvlJc w:val="left"/>
      <w:pPr>
        <w:tabs>
          <w:tab w:val="num" w:pos="567"/>
        </w:tabs>
        <w:ind w:left="284" w:hanging="284"/>
      </w:pPr>
      <w:rPr>
        <w:rFonts w:cs="Times New Roman" w:hint="default"/>
        <w:b w:val="0"/>
      </w:rPr>
    </w:lvl>
    <w:lvl w:ilvl="1" w:tplc="04190019" w:tentative="1">
      <w:start w:val="1"/>
      <w:numFmt w:val="lowerLetter"/>
      <w:lvlText w:val="%2."/>
      <w:lvlJc w:val="left"/>
      <w:pPr>
        <w:tabs>
          <w:tab w:val="num" w:pos="-349"/>
        </w:tabs>
        <w:ind w:left="-349" w:hanging="360"/>
      </w:pPr>
      <w:rPr>
        <w:rFonts w:cs="Times New Roman"/>
      </w:rPr>
    </w:lvl>
    <w:lvl w:ilvl="2" w:tplc="0419001B" w:tentative="1">
      <w:start w:val="1"/>
      <w:numFmt w:val="lowerRoman"/>
      <w:lvlText w:val="%3."/>
      <w:lvlJc w:val="right"/>
      <w:pPr>
        <w:tabs>
          <w:tab w:val="num" w:pos="371"/>
        </w:tabs>
        <w:ind w:left="371" w:hanging="180"/>
      </w:pPr>
      <w:rPr>
        <w:rFonts w:cs="Times New Roman"/>
      </w:rPr>
    </w:lvl>
    <w:lvl w:ilvl="3" w:tplc="0419000F" w:tentative="1">
      <w:start w:val="1"/>
      <w:numFmt w:val="decimal"/>
      <w:lvlText w:val="%4."/>
      <w:lvlJc w:val="left"/>
      <w:pPr>
        <w:tabs>
          <w:tab w:val="num" w:pos="1091"/>
        </w:tabs>
        <w:ind w:left="1091" w:hanging="360"/>
      </w:pPr>
      <w:rPr>
        <w:rFonts w:cs="Times New Roman"/>
      </w:rPr>
    </w:lvl>
    <w:lvl w:ilvl="4" w:tplc="04190019" w:tentative="1">
      <w:start w:val="1"/>
      <w:numFmt w:val="lowerLetter"/>
      <w:lvlText w:val="%5."/>
      <w:lvlJc w:val="left"/>
      <w:pPr>
        <w:tabs>
          <w:tab w:val="num" w:pos="1811"/>
        </w:tabs>
        <w:ind w:left="1811" w:hanging="360"/>
      </w:pPr>
      <w:rPr>
        <w:rFonts w:cs="Times New Roman"/>
      </w:rPr>
    </w:lvl>
    <w:lvl w:ilvl="5" w:tplc="0419001B" w:tentative="1">
      <w:start w:val="1"/>
      <w:numFmt w:val="lowerRoman"/>
      <w:lvlText w:val="%6."/>
      <w:lvlJc w:val="right"/>
      <w:pPr>
        <w:tabs>
          <w:tab w:val="num" w:pos="2531"/>
        </w:tabs>
        <w:ind w:left="2531" w:hanging="180"/>
      </w:pPr>
      <w:rPr>
        <w:rFonts w:cs="Times New Roman"/>
      </w:rPr>
    </w:lvl>
    <w:lvl w:ilvl="6" w:tplc="0419000F" w:tentative="1">
      <w:start w:val="1"/>
      <w:numFmt w:val="decimal"/>
      <w:lvlText w:val="%7."/>
      <w:lvlJc w:val="left"/>
      <w:pPr>
        <w:tabs>
          <w:tab w:val="num" w:pos="3251"/>
        </w:tabs>
        <w:ind w:left="3251" w:hanging="360"/>
      </w:pPr>
      <w:rPr>
        <w:rFonts w:cs="Times New Roman"/>
      </w:rPr>
    </w:lvl>
    <w:lvl w:ilvl="7" w:tplc="04190019" w:tentative="1">
      <w:start w:val="1"/>
      <w:numFmt w:val="lowerLetter"/>
      <w:lvlText w:val="%8."/>
      <w:lvlJc w:val="left"/>
      <w:pPr>
        <w:tabs>
          <w:tab w:val="num" w:pos="3971"/>
        </w:tabs>
        <w:ind w:left="3971" w:hanging="360"/>
      </w:pPr>
      <w:rPr>
        <w:rFonts w:cs="Times New Roman"/>
      </w:rPr>
    </w:lvl>
    <w:lvl w:ilvl="8" w:tplc="0419001B" w:tentative="1">
      <w:start w:val="1"/>
      <w:numFmt w:val="lowerRoman"/>
      <w:lvlText w:val="%9."/>
      <w:lvlJc w:val="right"/>
      <w:pPr>
        <w:tabs>
          <w:tab w:val="num" w:pos="4691"/>
        </w:tabs>
        <w:ind w:left="4691" w:hanging="180"/>
      </w:pPr>
      <w:rPr>
        <w:rFonts w:cs="Times New Roman"/>
      </w:rPr>
    </w:lvl>
  </w:abstractNum>
  <w:abstractNum w:abstractNumId="6">
    <w:nsid w:val="772D59A9"/>
    <w:multiLevelType w:val="hybridMultilevel"/>
    <w:tmpl w:val="C51C4A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C5C2D02"/>
    <w:multiLevelType w:val="hybridMultilevel"/>
    <w:tmpl w:val="10B2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0542"/>
    <w:rsid w:val="00010EC8"/>
    <w:rsid w:val="0001173C"/>
    <w:rsid w:val="000670E8"/>
    <w:rsid w:val="00077824"/>
    <w:rsid w:val="00083845"/>
    <w:rsid w:val="000A137D"/>
    <w:rsid w:val="00136E05"/>
    <w:rsid w:val="0014466B"/>
    <w:rsid w:val="00173990"/>
    <w:rsid w:val="002075CF"/>
    <w:rsid w:val="00250276"/>
    <w:rsid w:val="002722BD"/>
    <w:rsid w:val="002822BA"/>
    <w:rsid w:val="00290BF1"/>
    <w:rsid w:val="00292278"/>
    <w:rsid w:val="002A1A7E"/>
    <w:rsid w:val="002B28BA"/>
    <w:rsid w:val="002C1604"/>
    <w:rsid w:val="00390430"/>
    <w:rsid w:val="00392FB0"/>
    <w:rsid w:val="003B582F"/>
    <w:rsid w:val="003D3A24"/>
    <w:rsid w:val="003F0276"/>
    <w:rsid w:val="004620C3"/>
    <w:rsid w:val="00473AE5"/>
    <w:rsid w:val="004832C7"/>
    <w:rsid w:val="004E0EE2"/>
    <w:rsid w:val="00522A67"/>
    <w:rsid w:val="00556818"/>
    <w:rsid w:val="00585400"/>
    <w:rsid w:val="005A167B"/>
    <w:rsid w:val="005B228C"/>
    <w:rsid w:val="005B4990"/>
    <w:rsid w:val="005C2C39"/>
    <w:rsid w:val="00617047"/>
    <w:rsid w:val="00621524"/>
    <w:rsid w:val="0065194C"/>
    <w:rsid w:val="0066439A"/>
    <w:rsid w:val="00675FDC"/>
    <w:rsid w:val="00695CC8"/>
    <w:rsid w:val="006B13B9"/>
    <w:rsid w:val="00750542"/>
    <w:rsid w:val="0075294C"/>
    <w:rsid w:val="007665D6"/>
    <w:rsid w:val="007964F8"/>
    <w:rsid w:val="00873F4A"/>
    <w:rsid w:val="00895A8E"/>
    <w:rsid w:val="008A5635"/>
    <w:rsid w:val="00945CD2"/>
    <w:rsid w:val="0097494D"/>
    <w:rsid w:val="009C2062"/>
    <w:rsid w:val="00A01AA5"/>
    <w:rsid w:val="00A35EBF"/>
    <w:rsid w:val="00A36936"/>
    <w:rsid w:val="00A444BD"/>
    <w:rsid w:val="00A60A72"/>
    <w:rsid w:val="00A762E8"/>
    <w:rsid w:val="00AB6A9C"/>
    <w:rsid w:val="00AB6E87"/>
    <w:rsid w:val="00AF3ABD"/>
    <w:rsid w:val="00BA027D"/>
    <w:rsid w:val="00BB30DD"/>
    <w:rsid w:val="00BC3C36"/>
    <w:rsid w:val="00BF5544"/>
    <w:rsid w:val="00C019B6"/>
    <w:rsid w:val="00CB52D0"/>
    <w:rsid w:val="00CD15CA"/>
    <w:rsid w:val="00D2537E"/>
    <w:rsid w:val="00D44915"/>
    <w:rsid w:val="00DA3747"/>
    <w:rsid w:val="00DE65BA"/>
    <w:rsid w:val="00E06D7E"/>
    <w:rsid w:val="00E133CD"/>
    <w:rsid w:val="00E85751"/>
    <w:rsid w:val="00EF6343"/>
    <w:rsid w:val="00F125D9"/>
    <w:rsid w:val="00F42489"/>
    <w:rsid w:val="00F60182"/>
    <w:rsid w:val="00FB12BE"/>
    <w:rsid w:val="00FC3F15"/>
    <w:rsid w:val="00FE3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EBC99-0239-403A-B523-DBCDEEAE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542"/>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A5635"/>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8A5635"/>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8A5635"/>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8A5635"/>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A5635"/>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A5635"/>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A5635"/>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A5635"/>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A5635"/>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63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A563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A5635"/>
    <w:rPr>
      <w:rFonts w:asciiTheme="majorHAnsi" w:eastAsiaTheme="majorEastAsia" w:hAnsiTheme="majorHAnsi"/>
      <w:b/>
      <w:bCs/>
      <w:sz w:val="26"/>
      <w:szCs w:val="26"/>
    </w:rPr>
  </w:style>
  <w:style w:type="character" w:customStyle="1" w:styleId="40">
    <w:name w:val="Заголовок 4 Знак"/>
    <w:basedOn w:val="a0"/>
    <w:link w:val="4"/>
    <w:uiPriority w:val="9"/>
    <w:rsid w:val="008A5635"/>
    <w:rPr>
      <w:b/>
      <w:bCs/>
      <w:sz w:val="28"/>
      <w:szCs w:val="28"/>
    </w:rPr>
  </w:style>
  <w:style w:type="character" w:customStyle="1" w:styleId="50">
    <w:name w:val="Заголовок 5 Знак"/>
    <w:basedOn w:val="a0"/>
    <w:link w:val="5"/>
    <w:uiPriority w:val="9"/>
    <w:semiHidden/>
    <w:rsid w:val="008A5635"/>
    <w:rPr>
      <w:b/>
      <w:bCs/>
      <w:i/>
      <w:iCs/>
      <w:sz w:val="26"/>
      <w:szCs w:val="26"/>
    </w:rPr>
  </w:style>
  <w:style w:type="character" w:customStyle="1" w:styleId="60">
    <w:name w:val="Заголовок 6 Знак"/>
    <w:basedOn w:val="a0"/>
    <w:link w:val="6"/>
    <w:uiPriority w:val="9"/>
    <w:semiHidden/>
    <w:rsid w:val="008A5635"/>
    <w:rPr>
      <w:b/>
      <w:bCs/>
    </w:rPr>
  </w:style>
  <w:style w:type="character" w:customStyle="1" w:styleId="70">
    <w:name w:val="Заголовок 7 Знак"/>
    <w:basedOn w:val="a0"/>
    <w:link w:val="7"/>
    <w:uiPriority w:val="9"/>
    <w:semiHidden/>
    <w:rsid w:val="008A5635"/>
    <w:rPr>
      <w:sz w:val="24"/>
      <w:szCs w:val="24"/>
    </w:rPr>
  </w:style>
  <w:style w:type="character" w:customStyle="1" w:styleId="80">
    <w:name w:val="Заголовок 8 Знак"/>
    <w:basedOn w:val="a0"/>
    <w:link w:val="8"/>
    <w:uiPriority w:val="9"/>
    <w:semiHidden/>
    <w:rsid w:val="008A5635"/>
    <w:rPr>
      <w:i/>
      <w:iCs/>
      <w:sz w:val="24"/>
      <w:szCs w:val="24"/>
    </w:rPr>
  </w:style>
  <w:style w:type="character" w:customStyle="1" w:styleId="90">
    <w:name w:val="Заголовок 9 Знак"/>
    <w:basedOn w:val="a0"/>
    <w:link w:val="9"/>
    <w:uiPriority w:val="9"/>
    <w:semiHidden/>
    <w:rsid w:val="008A5635"/>
    <w:rPr>
      <w:rFonts w:asciiTheme="majorHAnsi" w:eastAsiaTheme="majorEastAsia" w:hAnsiTheme="majorHAnsi"/>
    </w:rPr>
  </w:style>
  <w:style w:type="paragraph" w:styleId="a3">
    <w:name w:val="Title"/>
    <w:basedOn w:val="a"/>
    <w:next w:val="a"/>
    <w:link w:val="a4"/>
    <w:uiPriority w:val="10"/>
    <w:qFormat/>
    <w:rsid w:val="008A5635"/>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8A5635"/>
    <w:rPr>
      <w:rFonts w:asciiTheme="majorHAnsi" w:eastAsiaTheme="majorEastAsia" w:hAnsiTheme="majorHAnsi"/>
      <w:b/>
      <w:bCs/>
      <w:kern w:val="28"/>
      <w:sz w:val="32"/>
      <w:szCs w:val="32"/>
    </w:rPr>
  </w:style>
  <w:style w:type="paragraph" w:styleId="a5">
    <w:name w:val="Subtitle"/>
    <w:basedOn w:val="a"/>
    <w:next w:val="a"/>
    <w:link w:val="a6"/>
    <w:uiPriority w:val="11"/>
    <w:qFormat/>
    <w:rsid w:val="008A5635"/>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8A5635"/>
    <w:rPr>
      <w:rFonts w:asciiTheme="majorHAnsi" w:eastAsiaTheme="majorEastAsia" w:hAnsiTheme="majorHAnsi"/>
      <w:sz w:val="24"/>
      <w:szCs w:val="24"/>
    </w:rPr>
  </w:style>
  <w:style w:type="character" w:styleId="a7">
    <w:name w:val="Strong"/>
    <w:basedOn w:val="a0"/>
    <w:uiPriority w:val="22"/>
    <w:qFormat/>
    <w:rsid w:val="008A5635"/>
    <w:rPr>
      <w:b/>
      <w:bCs/>
    </w:rPr>
  </w:style>
  <w:style w:type="character" w:styleId="a8">
    <w:name w:val="Emphasis"/>
    <w:basedOn w:val="a0"/>
    <w:uiPriority w:val="20"/>
    <w:qFormat/>
    <w:rsid w:val="008A5635"/>
    <w:rPr>
      <w:rFonts w:asciiTheme="minorHAnsi" w:hAnsiTheme="minorHAnsi"/>
      <w:b/>
      <w:i/>
      <w:iCs/>
    </w:rPr>
  </w:style>
  <w:style w:type="paragraph" w:styleId="a9">
    <w:name w:val="No Spacing"/>
    <w:basedOn w:val="a"/>
    <w:uiPriority w:val="1"/>
    <w:qFormat/>
    <w:rsid w:val="008A5635"/>
    <w:rPr>
      <w:rFonts w:asciiTheme="minorHAnsi" w:eastAsiaTheme="minorHAnsi" w:hAnsiTheme="minorHAnsi"/>
      <w:szCs w:val="32"/>
      <w:lang w:val="en-US" w:eastAsia="en-US" w:bidi="en-US"/>
    </w:rPr>
  </w:style>
  <w:style w:type="paragraph" w:styleId="aa">
    <w:name w:val="List Paragraph"/>
    <w:basedOn w:val="a"/>
    <w:uiPriority w:val="34"/>
    <w:qFormat/>
    <w:rsid w:val="008A5635"/>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8A5635"/>
    <w:rPr>
      <w:rFonts w:asciiTheme="minorHAnsi" w:eastAsiaTheme="minorHAnsi" w:hAnsiTheme="minorHAnsi"/>
      <w:i/>
      <w:lang w:val="en-US" w:eastAsia="en-US" w:bidi="en-US"/>
    </w:rPr>
  </w:style>
  <w:style w:type="character" w:customStyle="1" w:styleId="22">
    <w:name w:val="Цитата 2 Знак"/>
    <w:basedOn w:val="a0"/>
    <w:link w:val="21"/>
    <w:uiPriority w:val="29"/>
    <w:rsid w:val="008A5635"/>
    <w:rPr>
      <w:i/>
      <w:sz w:val="24"/>
      <w:szCs w:val="24"/>
    </w:rPr>
  </w:style>
  <w:style w:type="paragraph" w:styleId="ab">
    <w:name w:val="Intense Quote"/>
    <w:basedOn w:val="a"/>
    <w:next w:val="a"/>
    <w:link w:val="ac"/>
    <w:uiPriority w:val="30"/>
    <w:qFormat/>
    <w:rsid w:val="008A5635"/>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8A5635"/>
    <w:rPr>
      <w:b/>
      <w:i/>
      <w:sz w:val="24"/>
    </w:rPr>
  </w:style>
  <w:style w:type="character" w:styleId="ad">
    <w:name w:val="Subtle Emphasis"/>
    <w:uiPriority w:val="19"/>
    <w:qFormat/>
    <w:rsid w:val="008A5635"/>
    <w:rPr>
      <w:i/>
      <w:color w:val="5A5A5A" w:themeColor="text1" w:themeTint="A5"/>
    </w:rPr>
  </w:style>
  <w:style w:type="character" w:styleId="ae">
    <w:name w:val="Intense Emphasis"/>
    <w:basedOn w:val="a0"/>
    <w:uiPriority w:val="21"/>
    <w:qFormat/>
    <w:rsid w:val="008A5635"/>
    <w:rPr>
      <w:b/>
      <w:i/>
      <w:sz w:val="24"/>
      <w:szCs w:val="24"/>
      <w:u w:val="single"/>
    </w:rPr>
  </w:style>
  <w:style w:type="character" w:styleId="af">
    <w:name w:val="Subtle Reference"/>
    <w:basedOn w:val="a0"/>
    <w:uiPriority w:val="31"/>
    <w:qFormat/>
    <w:rsid w:val="008A5635"/>
    <w:rPr>
      <w:sz w:val="24"/>
      <w:szCs w:val="24"/>
      <w:u w:val="single"/>
    </w:rPr>
  </w:style>
  <w:style w:type="character" w:styleId="af0">
    <w:name w:val="Intense Reference"/>
    <w:basedOn w:val="a0"/>
    <w:uiPriority w:val="32"/>
    <w:qFormat/>
    <w:rsid w:val="008A5635"/>
    <w:rPr>
      <w:b/>
      <w:sz w:val="24"/>
      <w:u w:val="single"/>
    </w:rPr>
  </w:style>
  <w:style w:type="character" w:styleId="af1">
    <w:name w:val="Book Title"/>
    <w:basedOn w:val="a0"/>
    <w:uiPriority w:val="33"/>
    <w:qFormat/>
    <w:rsid w:val="008A5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A5635"/>
    <w:pPr>
      <w:outlineLvl w:val="9"/>
    </w:pPr>
  </w:style>
  <w:style w:type="paragraph" w:styleId="af3">
    <w:name w:val="Body Text"/>
    <w:basedOn w:val="a"/>
    <w:link w:val="af4"/>
    <w:semiHidden/>
    <w:unhideWhenUsed/>
    <w:rsid w:val="00750542"/>
    <w:pPr>
      <w:jc w:val="both"/>
    </w:pPr>
    <w:rPr>
      <w:sz w:val="28"/>
    </w:rPr>
  </w:style>
  <w:style w:type="character" w:customStyle="1" w:styleId="af4">
    <w:name w:val="Основной текст Знак"/>
    <w:basedOn w:val="a0"/>
    <w:link w:val="af3"/>
    <w:semiHidden/>
    <w:rsid w:val="00750542"/>
    <w:rPr>
      <w:rFonts w:ascii="Times New Roman" w:eastAsia="Times New Roman" w:hAnsi="Times New Roman"/>
      <w:sz w:val="28"/>
      <w:szCs w:val="24"/>
      <w:lang w:val="ru-RU" w:eastAsia="ru-RU" w:bidi="ar-SA"/>
    </w:rPr>
  </w:style>
  <w:style w:type="paragraph" w:styleId="af5">
    <w:name w:val="Balloon Text"/>
    <w:basedOn w:val="a"/>
    <w:link w:val="af6"/>
    <w:uiPriority w:val="99"/>
    <w:semiHidden/>
    <w:unhideWhenUsed/>
    <w:rsid w:val="00E06D7E"/>
    <w:rPr>
      <w:rFonts w:ascii="Tahoma" w:hAnsi="Tahoma" w:cs="Tahoma"/>
      <w:sz w:val="16"/>
      <w:szCs w:val="16"/>
    </w:rPr>
  </w:style>
  <w:style w:type="character" w:customStyle="1" w:styleId="af6">
    <w:name w:val="Текст выноски Знак"/>
    <w:basedOn w:val="a0"/>
    <w:link w:val="af5"/>
    <w:uiPriority w:val="99"/>
    <w:semiHidden/>
    <w:rsid w:val="00E06D7E"/>
    <w:rPr>
      <w:rFonts w:ascii="Tahoma" w:eastAsia="Times New Roman" w:hAnsi="Tahoma" w:cs="Tahoma"/>
      <w:sz w:val="16"/>
      <w:szCs w:val="16"/>
      <w:lang w:val="ru-RU" w:eastAsia="ru-RU" w:bidi="ar-SA"/>
    </w:rPr>
  </w:style>
  <w:style w:type="paragraph" w:styleId="af7">
    <w:name w:val="Normal (Web)"/>
    <w:basedOn w:val="a"/>
    <w:uiPriority w:val="99"/>
    <w:semiHidden/>
    <w:unhideWhenUsed/>
    <w:rsid w:val="00FC3F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76135">
      <w:bodyDiv w:val="1"/>
      <w:marLeft w:val="0"/>
      <w:marRight w:val="0"/>
      <w:marTop w:val="0"/>
      <w:marBottom w:val="0"/>
      <w:divBdr>
        <w:top w:val="none" w:sz="0" w:space="0" w:color="auto"/>
        <w:left w:val="none" w:sz="0" w:space="0" w:color="auto"/>
        <w:bottom w:val="none" w:sz="0" w:space="0" w:color="auto"/>
        <w:right w:val="none" w:sz="0" w:space="0" w:color="auto"/>
      </w:divBdr>
    </w:div>
    <w:div w:id="20334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ПСШ</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Покровская СОШ</dc:creator>
  <cp:keywords/>
  <dc:description/>
  <cp:lastModifiedBy>Work_Pc</cp:lastModifiedBy>
  <cp:revision>53</cp:revision>
  <cp:lastPrinted>2016-04-08T12:53:00Z</cp:lastPrinted>
  <dcterms:created xsi:type="dcterms:W3CDTF">2013-01-21T02:20:00Z</dcterms:created>
  <dcterms:modified xsi:type="dcterms:W3CDTF">2025-07-05T00:10:00Z</dcterms:modified>
</cp:coreProperties>
</file>