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058B1" w14:textId="69C628D1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004B83B4" w14:textId="5003612A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422E8CC" w14:textId="77777777" w:rsidR="0064348C" w:rsidRDefault="0064348C" w:rsidP="0064348C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 w:rsidRPr="0064348C">
        <w:rPr>
          <w:b/>
          <w:bCs/>
          <w:sz w:val="24"/>
          <w:szCs w:val="24"/>
        </w:rPr>
        <w:object w:dxaOrig="8925" w:dyaOrig="12631" w14:anchorId="30354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446.4pt;height:631.8pt" o:ole="">
            <v:imagedata r:id="rId7" o:title=""/>
          </v:shape>
          <o:OLEObject Type="Embed" ProgID="AcroExch.Document.11" ShapeID="_x0000_i1078" DrawAspect="Content" ObjectID="_1820055667" r:id="rId8"/>
        </w:object>
      </w:r>
      <w:bookmarkStart w:id="0" w:name="_GoBack"/>
      <w:bookmarkEnd w:id="0"/>
    </w:p>
    <w:p w14:paraId="1686BA1A" w14:textId="77777777" w:rsidR="0064348C" w:rsidRDefault="0064348C" w:rsidP="0064348C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A456650" w14:textId="1A49A68A" w:rsidR="00C86F1D" w:rsidRPr="0064348C" w:rsidRDefault="00033E21" w:rsidP="0064348C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lastRenderedPageBreak/>
        <w:t>ПОЯСНИТЕЛЬНАЯ ЗАПИСКА</w:t>
      </w:r>
    </w:p>
    <w:p w14:paraId="1372E342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rFonts w:ascii="Tahoma" w:eastAsia="Tahoma" w:hAnsi="Tahoma" w:cs="Tahoma"/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t>А</w:t>
      </w:r>
      <w:r w:rsidRPr="00F41115">
        <w:rPr>
          <w:b/>
          <w:bCs/>
          <w:color w:val="231F20"/>
          <w:sz w:val="24"/>
          <w:szCs w:val="24"/>
          <w:u w:color="231F20"/>
        </w:rPr>
        <w:t>ктуальность и назначение программы</w:t>
      </w:r>
    </w:p>
    <w:p w14:paraId="39850670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3F54B7A7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sectPr w:rsidR="00C86F1D" w:rsidRPr="00F41115">
          <w:headerReference w:type="default" r:id="rId9"/>
          <w:pgSz w:w="11900" w:h="16380"/>
          <w:pgMar w:top="1440" w:right="1440" w:bottom="1440" w:left="1417" w:header="720" w:footer="720" w:gutter="0"/>
          <w:cols w:space="720"/>
        </w:sect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301647A7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Педагог помогает обучающемуся:</w:t>
      </w:r>
    </w:p>
    <w:p w14:paraId="61C79E2B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его</w:t>
      </w:r>
      <w:r w:rsidRPr="00F41115">
        <w:rPr>
          <w:rFonts w:ascii="Times New Roman" w:hAnsi="Times New Roman"/>
          <w:color w:val="231F20"/>
          <w:spacing w:val="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российской</w:t>
      </w:r>
      <w:r w:rsidRPr="00F41115">
        <w:rPr>
          <w:rFonts w:ascii="Times New Roman" w:hAnsi="Times New Roman"/>
          <w:color w:val="231F20"/>
          <w:spacing w:val="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идентичности;</w:t>
      </w:r>
    </w:p>
    <w:p w14:paraId="420BC2EB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интереса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к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познанию;</w:t>
      </w:r>
    </w:p>
    <w:p w14:paraId="58418F68" w14:textId="77777777" w:rsidR="00C86F1D" w:rsidRPr="00F41115" w:rsidRDefault="00033E21">
      <w:pPr>
        <w:pStyle w:val="a8"/>
        <w:widowControl w:val="0"/>
        <w:numPr>
          <w:ilvl w:val="0"/>
          <w:numId w:val="3"/>
        </w:numPr>
        <w:spacing w:before="0" w:line="240" w:lineRule="auto"/>
        <w:ind w:right="196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осознанного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отношения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к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своим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правам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свободам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уважительного отношения к правам и свободам других;</w:t>
      </w:r>
    </w:p>
    <w:p w14:paraId="6627610B" w14:textId="77777777" w:rsidR="00C86F1D" w:rsidRPr="00F41115" w:rsidRDefault="00033E21">
      <w:pPr>
        <w:pStyle w:val="a8"/>
        <w:widowControl w:val="0"/>
        <w:numPr>
          <w:ilvl w:val="0"/>
          <w:numId w:val="3"/>
        </w:numPr>
        <w:spacing w:before="0" w:line="240" w:lineRule="auto"/>
        <w:ind w:right="197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 выстраивании собственного поведения с позиции нравственных и правовых норм;</w:t>
      </w:r>
    </w:p>
    <w:p w14:paraId="0FC2E227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создании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мотивации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для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участия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социально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значимой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деятельности;</w:t>
      </w:r>
    </w:p>
    <w:p w14:paraId="426AAF03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развитии</w:t>
      </w:r>
      <w:r w:rsidRPr="00F41115">
        <w:rPr>
          <w:rFonts w:ascii="Times New Roman" w:hAnsi="Times New Roman"/>
          <w:color w:val="231F20"/>
          <w:spacing w:val="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</w:t>
      </w:r>
      <w:r w:rsidRPr="00F41115">
        <w:rPr>
          <w:rFonts w:ascii="Times New Roman" w:hAnsi="Times New Roman"/>
          <w:color w:val="231F20"/>
          <w:spacing w:val="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школьников</w:t>
      </w:r>
      <w:r w:rsidRPr="00F41115">
        <w:rPr>
          <w:rFonts w:ascii="Times New Roman" w:hAnsi="Times New Roman"/>
          <w:color w:val="231F20"/>
          <w:spacing w:val="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общекультурной</w:t>
      </w:r>
      <w:r w:rsidRPr="00F41115">
        <w:rPr>
          <w:rFonts w:ascii="Times New Roman" w:hAnsi="Times New Roman"/>
          <w:color w:val="231F20"/>
          <w:spacing w:val="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компетентности;</w:t>
      </w:r>
    </w:p>
    <w:p w14:paraId="11C8CC73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развитии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умения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принимать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осознанные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решения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делать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выбор;</w:t>
      </w:r>
    </w:p>
    <w:p w14:paraId="5F5820C2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осознании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своего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места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обществе;</w:t>
      </w:r>
    </w:p>
    <w:p w14:paraId="52ED892B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познании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себя,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своих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мотивов,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устремлений,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склонностей;</w:t>
      </w:r>
    </w:p>
    <w:p w14:paraId="7DB41687" w14:textId="77777777" w:rsidR="00C86F1D" w:rsidRPr="00F41115" w:rsidRDefault="00033E21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готовности</w:t>
      </w:r>
      <w:r w:rsidRPr="00F41115">
        <w:rPr>
          <w:rFonts w:ascii="Times New Roman" w:hAnsi="Times New Roman"/>
          <w:color w:val="231F20"/>
          <w:spacing w:val="-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к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личностному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самоопределению.</w:t>
      </w:r>
    </w:p>
    <w:p w14:paraId="00D12611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Нормативно-правовую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основу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рабочей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программы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курса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внеурочной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деятельности «Разговоры о важном» составляют следующие документы:</w:t>
      </w:r>
    </w:p>
    <w:p w14:paraId="72AE18BD" w14:textId="77777777" w:rsidR="00C86F1D" w:rsidRPr="00F41115" w:rsidRDefault="00033E21">
      <w:pPr>
        <w:pStyle w:val="a8"/>
        <w:widowControl w:val="0"/>
        <w:numPr>
          <w:ilvl w:val="0"/>
          <w:numId w:val="5"/>
        </w:numPr>
        <w:spacing w:before="0" w:line="240" w:lineRule="auto"/>
        <w:ind w:right="129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Федеральный</w:t>
      </w:r>
      <w:r w:rsidRPr="00F41115">
        <w:rPr>
          <w:rFonts w:ascii="Times New Roman" w:hAnsi="Times New Roman"/>
          <w:color w:val="231F20"/>
          <w:spacing w:val="17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закон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29.12.2012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273-ФЗ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образовании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 xml:space="preserve">Российской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Федерации».</w:t>
      </w:r>
    </w:p>
    <w:p w14:paraId="1BF7FE34" w14:textId="77777777" w:rsidR="00C86F1D" w:rsidRPr="00F41115" w:rsidRDefault="00033E21">
      <w:pPr>
        <w:pStyle w:val="a8"/>
        <w:widowControl w:val="0"/>
        <w:numPr>
          <w:ilvl w:val="0"/>
          <w:numId w:val="6"/>
        </w:numPr>
        <w:spacing w:before="0" w:line="240" w:lineRule="auto"/>
        <w:ind w:right="129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Указ Президента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Российской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Федерации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02.07.2021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400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Стратегии национальной безопасности Российской Федерации».</w:t>
      </w:r>
    </w:p>
    <w:p w14:paraId="13DFD35B" w14:textId="77777777" w:rsidR="00C86F1D" w:rsidRPr="00F41115" w:rsidRDefault="00033E21">
      <w:pPr>
        <w:pStyle w:val="a8"/>
        <w:widowControl w:val="0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4"/>
          <w:u w:color="231F20"/>
        </w:rPr>
        <w:t>Указ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Президента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Российской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Федерации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5"/>
          <w:u w:color="231F20"/>
        </w:rPr>
        <w:t>от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09.11.2022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11"/>
          <w:u w:color="231F20"/>
        </w:rPr>
        <w:t>№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809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Основ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государственной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политики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по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сохранению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укреплению традиционных российских духовно-нравственных ценностей».</w:t>
      </w:r>
    </w:p>
    <w:p w14:paraId="0CBC01F5" w14:textId="77777777" w:rsidR="00C86F1D" w:rsidRPr="00F41115" w:rsidRDefault="00033E21">
      <w:pPr>
        <w:pStyle w:val="a8"/>
        <w:widowControl w:val="0"/>
        <w:numPr>
          <w:ilvl w:val="0"/>
          <w:numId w:val="8"/>
        </w:numPr>
        <w:spacing w:before="0" w:line="240" w:lineRule="auto"/>
        <w:ind w:right="12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Распоряжение</w:t>
      </w:r>
      <w:r w:rsidRPr="00F41115">
        <w:rPr>
          <w:rFonts w:ascii="Times New Roman" w:hAnsi="Times New Roman"/>
          <w:color w:val="231F20"/>
          <w:spacing w:val="2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Правительства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Российской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Федерации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29.04.2015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 xml:space="preserve">996-р «Об утверждении Стратегии развития воспитания на период до 2025 </w:t>
      </w:r>
      <w:r w:rsidRPr="00F41115">
        <w:rPr>
          <w:rFonts w:ascii="Times New Roman" w:hAnsi="Times New Roman"/>
          <w:color w:val="231F20"/>
          <w:spacing w:val="-2"/>
          <w:u w:color="231F20"/>
        </w:rPr>
        <w:t>года».</w:t>
      </w:r>
    </w:p>
    <w:p w14:paraId="23A3DAD0" w14:textId="77777777" w:rsidR="00C86F1D" w:rsidRPr="00F41115" w:rsidRDefault="00033E21">
      <w:pPr>
        <w:pStyle w:val="a8"/>
        <w:widowControl w:val="0"/>
        <w:numPr>
          <w:ilvl w:val="0"/>
          <w:numId w:val="9"/>
        </w:numPr>
        <w:spacing w:before="0" w:line="240" w:lineRule="auto"/>
        <w:ind w:right="12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18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31.05.2021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286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федерального государственного образовательного стандарта начального общего образования».</w:t>
      </w:r>
    </w:p>
    <w:p w14:paraId="600E29FD" w14:textId="77777777" w:rsidR="00C86F1D" w:rsidRPr="00F41115" w:rsidRDefault="00033E21">
      <w:pPr>
        <w:pStyle w:val="a8"/>
        <w:widowControl w:val="0"/>
        <w:numPr>
          <w:ilvl w:val="0"/>
          <w:numId w:val="10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31.05.2021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№287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федерального государственного образовательного стандарта основного общего образования».</w:t>
      </w:r>
    </w:p>
    <w:p w14:paraId="1A6DB33E" w14:textId="77777777" w:rsidR="00C86F1D" w:rsidRPr="00F41115" w:rsidRDefault="00033E21">
      <w:pPr>
        <w:pStyle w:val="a8"/>
        <w:widowControl w:val="0"/>
        <w:numPr>
          <w:ilvl w:val="0"/>
          <w:numId w:val="11"/>
        </w:numPr>
        <w:spacing w:before="0" w:line="240" w:lineRule="auto"/>
        <w:ind w:right="19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 xml:space="preserve">Приказ Минобрнауки России от 17.05.2012 № 413 «Об утверждении федерального государственного образовательного стандарта среднего общего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образования».</w:t>
      </w:r>
    </w:p>
    <w:p w14:paraId="7D820D50" w14:textId="77777777" w:rsidR="00C86F1D" w:rsidRPr="00F41115" w:rsidRDefault="00033E21">
      <w:pPr>
        <w:pStyle w:val="a8"/>
        <w:widowControl w:val="0"/>
        <w:numPr>
          <w:ilvl w:val="0"/>
          <w:numId w:val="12"/>
        </w:numPr>
        <w:spacing w:before="0" w:line="240" w:lineRule="auto"/>
        <w:ind w:right="19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spacing w:val="-2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18.05.2023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372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</w:t>
      </w:r>
      <w:r w:rsidRPr="00F41115">
        <w:rPr>
          <w:rFonts w:ascii="Times New Roman" w:hAnsi="Times New Roman"/>
          <w:color w:val="231F20"/>
          <w:u w:color="231F20"/>
        </w:rPr>
        <w:t>деральной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lastRenderedPageBreak/>
        <w:t>образовательной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программы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начального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общего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образования».</w:t>
      </w:r>
    </w:p>
    <w:p w14:paraId="0145B452" w14:textId="77777777" w:rsidR="00C86F1D" w:rsidRPr="00F41115" w:rsidRDefault="00033E21">
      <w:pPr>
        <w:pStyle w:val="a8"/>
        <w:widowControl w:val="0"/>
        <w:numPr>
          <w:ilvl w:val="0"/>
          <w:numId w:val="10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spacing w:val="-2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18.05.2023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370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</w:t>
      </w:r>
      <w:r w:rsidRPr="00F41115">
        <w:rPr>
          <w:rFonts w:ascii="Times New Roman" w:hAnsi="Times New Roman"/>
          <w:color w:val="231F20"/>
          <w:u w:color="231F20"/>
        </w:rPr>
        <w:t>деральной образовательной программы основного общего образования».</w:t>
      </w:r>
    </w:p>
    <w:p w14:paraId="6A2363CF" w14:textId="77777777" w:rsidR="00C86F1D" w:rsidRPr="00F41115" w:rsidRDefault="00033E21">
      <w:pPr>
        <w:pStyle w:val="a8"/>
        <w:widowControl w:val="0"/>
        <w:numPr>
          <w:ilvl w:val="0"/>
          <w:numId w:val="13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19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spacing w:val="-2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9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18.05.2023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№371</w:t>
      </w:r>
      <w:r w:rsidRPr="00F41115">
        <w:rPr>
          <w:rFonts w:ascii="Times New Roman" w:hAnsi="Times New Roman"/>
          <w:color w:val="231F20"/>
          <w:spacing w:val="-19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</w:t>
      </w:r>
      <w:r w:rsidRPr="00F41115">
        <w:rPr>
          <w:rFonts w:ascii="Times New Roman" w:hAnsi="Times New Roman"/>
          <w:color w:val="231F20"/>
          <w:u w:color="231F20"/>
        </w:rPr>
        <w:t>деральной образовательной программы среднего общего образования».</w:t>
      </w:r>
    </w:p>
    <w:p w14:paraId="6AB8FAFA" w14:textId="77777777" w:rsidR="00C86F1D" w:rsidRPr="00F41115" w:rsidRDefault="00033E21">
      <w:pPr>
        <w:pStyle w:val="a8"/>
        <w:widowControl w:val="0"/>
        <w:numPr>
          <w:ilvl w:val="0"/>
          <w:numId w:val="13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Письмо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18.02.2025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06-221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5813B03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14:paraId="59C1B509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774AF707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9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11F3C2CE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4F8504AB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D10F7E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F0416D7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основная, третья часть — заключительная.</w:t>
      </w:r>
    </w:p>
    <w:p w14:paraId="6AED047A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Цель мотивационной части занятия — знакомство обучающихся с темой занятия,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выдвижение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мотива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его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проведения.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Эта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часть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обычно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начинается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 просмотра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видеоматериала,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оценка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которого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является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введением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 дальнейшую содержательную часть занятия.</w:t>
      </w:r>
    </w:p>
    <w:p w14:paraId="21D1BC60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заданий),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игровой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(дидактическая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ролевая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игра), творческой (обсуждение воображаемых ситуаций, художественное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творчество).</w:t>
      </w:r>
    </w:p>
    <w:p w14:paraId="063472B0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 заключительной части подводятся итоги занятия.</w:t>
      </w:r>
    </w:p>
    <w:p w14:paraId="25208C2D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6CAE63B3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t>СОДЕРЖАНИЕ КУРСА ВНЕУРОЧНОЙ ДЕЯТЕЛЬНОСТИ</w:t>
      </w:r>
    </w:p>
    <w:p w14:paraId="7933C38F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t>СРЕДНЕЕ ОБЩЕЕ ОБРАЗОВАНИЕ</w:t>
      </w:r>
    </w:p>
    <w:p w14:paraId="51E236C4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Зачем человеку учиться?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6E5BD3BE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Русский язык в эпоху цифровых технологий.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53D7185B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Цифровой суверенитет страны.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7DCE507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Мирный атом. День работника атомной промышленности.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EF1FDA2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 творчестве. Ко Дню музыки.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549C1B5F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Что такое уважение? Ко Дню учителя.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03D2FE8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понять друг друга разным поколениям?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507B53EA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 городах России. Ко Дню народного единства.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Города России: разнообразие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64F0DC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8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Общество безграничных возможностей.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41D14A7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Селекция и генетика. К 170-летию И. В. Мичурина.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5236F29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решать конфликты и справляться с трудностями. Ко Дню психолога.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Конфликты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трудности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естественный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элемент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развития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общества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B6C31E4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Профессия — жизнь спасать.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своей и чужой жизни, правила безопасности.</w:t>
      </w:r>
    </w:p>
    <w:p w14:paraId="50C2C1EE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Домашние питомцы. Всемирный день питомца.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5A96B9F3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Россия — страна победителей. Ко Дню Героев Отечества.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63688E1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Закон и справедливость. Ко Дню Конституции.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ценностей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российского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общества.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Знание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законов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страны как прямая обязанность каждого гражданина России. Какие права и обязанности есть у детей?</w:t>
      </w:r>
    </w:p>
    <w:p w14:paraId="3D20215C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Совесть внутри нас.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14AC9CD1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Календарь полезных дел. Новогоднее занятие.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Зимние каникулы — это время не только для семейного </w:t>
      </w:r>
      <w:proofErr w:type="spellStart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доcуга</w:t>
      </w:r>
      <w:proofErr w:type="spellEnd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своих родных и близких.</w:t>
      </w:r>
    </w:p>
    <w:p w14:paraId="3D08C1F6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создают мультфильмы? Мультипликация, анимация.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1405D183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Музейное дело. 170 лет Третьяковской галерее.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3E434B95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создавать свой бизнес?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36B7676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Есть ли у знания границы? Ко Дню науки.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5078156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Слушать, слышать и договариваться. Кто такие дипломаты?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7BF997AE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Герой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соседнего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двора.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Региональный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урок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Дню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защитника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Отечества.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13CED71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День наставника.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096DCC04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8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Всемирный день поэзии.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54385F43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Большой.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кулисами.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250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лет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Большому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театру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150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лет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Союзу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театральных</w:t>
      </w:r>
      <w:r w:rsidRPr="00F41115">
        <w:rPr>
          <w:rFonts w:cs="Arial Unicode MS"/>
          <w:b/>
          <w:bCs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деятелей</w:t>
      </w:r>
      <w:r w:rsidRPr="00F41115">
        <w:rPr>
          <w:rFonts w:cs="Arial Unicode MS"/>
          <w:b/>
          <w:bCs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России.</w:t>
      </w:r>
      <w:r w:rsidRPr="00F41115">
        <w:rPr>
          <w:rFonts w:cs="Arial Unicode MS"/>
          <w:b/>
          <w:bCs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Российская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драматургия,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опера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балет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часть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мирового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наследия.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Театр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целая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семья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разных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профессий: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декораторы,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F41115">
        <w:rPr>
          <w:rFonts w:cs="Arial Unicode MS"/>
          <w:color w:val="231F20"/>
          <w:spacing w:val="-2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России.</w:t>
      </w:r>
    </w:p>
    <w:p w14:paraId="11AB74D2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справляться с волнением?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Волнение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как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естественное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состояние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79AD49D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65 лет триумфа. Ко Дню космонавтики.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современный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космодром?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Труд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конструкторов,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инженеров,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летчиков и других специалистов открывает для страны и всего человечества новые горизонты.</w:t>
      </w:r>
    </w:p>
    <w:p w14:paraId="07F6CE1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мусор получает «вторую жизнь»? Технологии переработки.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224D347B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Что значит работать в команде? Сила команды. Ко Дню труда.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Команда — это друзья и единомышленники, где каждый вносит свой значимый вклад в общее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дело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помогает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добиться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успеха.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Развитие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умения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слышать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друг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друга и трудиться сообща, разделять успех и вместе переживать неудачу. Примеры коллективной работы в истории страны.</w:t>
      </w:r>
    </w:p>
    <w:p w14:paraId="06E30A49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Песни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войне.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Дню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Победы.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Военные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песни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как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способ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отражения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4F0E3D74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Ценности, которые нас объединяют.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Занятие проходит по итогам всех занятий года. Ценности — это ориентир, который помогает поступать правильно и </w:t>
      </w:r>
      <w:proofErr w:type="spellStart"/>
      <w:proofErr w:type="gramStart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ответственно.Традиционные</w:t>
      </w:r>
      <w:proofErr w:type="spellEnd"/>
      <w:proofErr w:type="gramEnd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058680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lang w:val="ru-RU"/>
        </w:rPr>
      </w:pPr>
      <w:r w:rsidRPr="00F41115">
        <w:rPr>
          <w:rFonts w:ascii="Arial Unicode MS" w:hAnsi="Arial Unicode MS"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0A9C9D8F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lastRenderedPageBreak/>
        <w:t xml:space="preserve">ПЛАНИРУЕМЫЕ РЕЗУЛЬТАТЫ </w:t>
      </w:r>
      <w:r w:rsidRPr="00F41115">
        <w:rPr>
          <w:b/>
          <w:bCs/>
          <w:sz w:val="24"/>
          <w:szCs w:val="24"/>
        </w:rPr>
        <w:tab/>
        <w:t>ОСВОЕНИЯ КУРСА</w:t>
      </w:r>
    </w:p>
    <w:p w14:paraId="35551A8B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1CE804B0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sz w:val="24"/>
          <w:szCs w:val="24"/>
        </w:rPr>
      </w:pPr>
      <w:r w:rsidRPr="00F41115">
        <w:rPr>
          <w:sz w:val="24"/>
          <w:szCs w:val="24"/>
        </w:rPr>
        <w:t>З</w:t>
      </w:r>
      <w:r w:rsidRPr="00F41115">
        <w:rPr>
          <w:color w:val="231F20"/>
          <w:sz w:val="24"/>
          <w:szCs w:val="24"/>
          <w:u w:color="231F20"/>
        </w:rPr>
        <w:t>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0C08A4A4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42A0CCBE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ЛИЧНОСТНЫЕ РЕЗУЛЬТАТЫ</w:t>
      </w:r>
    </w:p>
    <w:p w14:paraId="2DDB7276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56C2DFC0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sz w:val="24"/>
          <w:szCs w:val="24"/>
        </w:rPr>
      </w:pPr>
      <w:r w:rsidRPr="00F41115">
        <w:rPr>
          <w:i/>
          <w:iCs/>
          <w:sz w:val="24"/>
          <w:szCs w:val="24"/>
        </w:rPr>
        <w:t>В сфере гражданского воспитания:</w:t>
      </w:r>
      <w:r w:rsidRPr="00F41115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F41115">
        <w:rPr>
          <w:sz w:val="24"/>
          <w:szCs w:val="24"/>
        </w:rPr>
        <w:t>волонтёрство</w:t>
      </w:r>
      <w:proofErr w:type="spellEnd"/>
      <w:r w:rsidRPr="00F41115">
        <w:rPr>
          <w:sz w:val="24"/>
          <w:szCs w:val="24"/>
        </w:rPr>
        <w:t>, помощь людям, нуждающимся в ней).</w:t>
      </w:r>
    </w:p>
    <w:p w14:paraId="0D0E9C26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>В</w:t>
      </w:r>
      <w:r w:rsidRPr="00F41115">
        <w:rPr>
          <w:i/>
          <w:iCs/>
          <w:color w:val="231F20"/>
          <w:spacing w:val="-22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сфере</w:t>
      </w:r>
      <w:r w:rsidRPr="00F41115">
        <w:rPr>
          <w:i/>
          <w:iCs/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патриотического</w:t>
      </w:r>
      <w:r w:rsidRPr="00F41115">
        <w:rPr>
          <w:i/>
          <w:iCs/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воспитания:</w:t>
      </w:r>
      <w:r w:rsidRPr="00F41115">
        <w:rPr>
          <w:i/>
          <w:iCs/>
          <w:color w:val="231F20"/>
          <w:spacing w:val="-2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осознание</w:t>
      </w:r>
      <w:r w:rsidRPr="00F41115">
        <w:rPr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российской</w:t>
      </w:r>
      <w:r w:rsidRPr="00F41115">
        <w:rPr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наследию,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памятникам,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традициям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разных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народов,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проживающих в родной стране.</w:t>
      </w:r>
    </w:p>
    <w:p w14:paraId="048917A7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духовно-нравственного воспитания: </w:t>
      </w:r>
      <w:r w:rsidRPr="00F41115">
        <w:rPr>
          <w:color w:val="231F20"/>
          <w:sz w:val="24"/>
          <w:szCs w:val="24"/>
          <w:u w:color="231F20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1A5D1DD7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эстетического воспитания: </w:t>
      </w:r>
      <w:r w:rsidRPr="00F41115">
        <w:rPr>
          <w:color w:val="231F20"/>
          <w:sz w:val="24"/>
          <w:szCs w:val="24"/>
          <w:u w:color="231F20"/>
        </w:rPr>
        <w:t>восприимчивость к разным видам искусства, традициям и творчеству своего и других народов, понимание эмоционального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воздействия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искусства;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осознание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важности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художественной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014E6F1E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>В сфере физического воспитания:</w:t>
      </w:r>
      <w:r w:rsidRPr="00F41115">
        <w:rPr>
          <w:rFonts w:ascii="Century Gothic" w:hAnsi="Century Gothic"/>
          <w:i/>
          <w:iCs/>
          <w:color w:val="231F2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909733E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трудового воспитания: </w:t>
      </w:r>
      <w:r w:rsidRPr="00F41115">
        <w:rPr>
          <w:color w:val="231F20"/>
          <w:sz w:val="24"/>
          <w:szCs w:val="24"/>
          <w:u w:color="231F20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3A96E4D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 сфере экологического воспитания: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ориентация на применение знаний социальных и естественных наук для решения задач в области окружающей среды,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9D6172C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 сфере ценности научного познания: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543D19F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 сфере адаптации обучающегося к изменяющимся условиям социальной и природной среды: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05CD840D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4"/>
          <w:szCs w:val="24"/>
        </w:rPr>
      </w:pPr>
    </w:p>
    <w:p w14:paraId="384F9E8C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618220B2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МЕТАПРЕДМЕТНЫЕ РЕЗУЛЬТАТЫ</w:t>
      </w:r>
    </w:p>
    <w:p w14:paraId="582D4393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5B86425B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sz w:val="24"/>
          <w:szCs w:val="24"/>
        </w:rPr>
        <w:t>В</w:t>
      </w:r>
      <w:r w:rsidRPr="00F41115">
        <w:rPr>
          <w:rFonts w:ascii="Century Gothic" w:hAnsi="Century Gothic"/>
          <w:i/>
          <w:iCs/>
          <w:color w:val="231F20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сфере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овладения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познавательными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универсальными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учебными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 xml:space="preserve">действиями: </w:t>
      </w:r>
      <w:r w:rsidRPr="00F41115">
        <w:rPr>
          <w:color w:val="231F20"/>
          <w:sz w:val="24"/>
          <w:szCs w:val="24"/>
          <w:u w:color="231F20"/>
        </w:rPr>
        <w:t>использовать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вопросы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как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исследовательский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инструмент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познания;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48AC82BC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овладения коммуникативными универсальными учебными действиями: </w:t>
      </w:r>
      <w:r w:rsidRPr="00F41115">
        <w:rPr>
          <w:color w:val="231F20"/>
          <w:sz w:val="24"/>
          <w:szCs w:val="24"/>
          <w:u w:color="231F20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</w:t>
      </w:r>
      <w:r w:rsidRPr="00F41115">
        <w:rPr>
          <w:color w:val="231F20"/>
          <w:sz w:val="24"/>
          <w:szCs w:val="24"/>
          <w:u w:color="231F20"/>
        </w:rPr>
        <w:lastRenderedPageBreak/>
        <w:t>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 групповых формах работы (обсуждения, обмен мнениями, «мозговые штурмы» и иные</w:t>
      </w:r>
      <w:r w:rsidRPr="00F41115">
        <w:rPr>
          <w:color w:val="231F20"/>
          <w:sz w:val="24"/>
          <w:szCs w:val="24"/>
          <w:u w:color="231F20"/>
          <w:lang w:val="it-IT"/>
        </w:rPr>
        <w:t xml:space="preserve">); </w:t>
      </w:r>
      <w:r w:rsidRPr="00F41115">
        <w:rPr>
          <w:color w:val="231F20"/>
          <w:sz w:val="24"/>
          <w:szCs w:val="24"/>
          <w:u w:color="231F20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1D2052CC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sz w:val="24"/>
          <w:szCs w:val="24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овладения регулятивными универсальными учебными действиями: </w:t>
      </w:r>
      <w:r w:rsidRPr="00F41115">
        <w:rPr>
          <w:color w:val="231F20"/>
          <w:sz w:val="24"/>
          <w:szCs w:val="24"/>
          <w:u w:color="231F20"/>
        </w:rPr>
        <w:t>ориентироваться в различных подходах принятия решений (индивидуальное, принятие решений в группе, принятие решений группой</w:t>
      </w:r>
      <w:r w:rsidRPr="00F41115">
        <w:rPr>
          <w:color w:val="231F20"/>
          <w:sz w:val="24"/>
          <w:szCs w:val="24"/>
          <w:u w:color="231F20"/>
          <w:lang w:val="it-IT"/>
        </w:rPr>
        <w:t xml:space="preserve">); </w:t>
      </w:r>
      <w:r w:rsidRPr="00F41115">
        <w:rPr>
          <w:color w:val="231F20"/>
          <w:sz w:val="24"/>
          <w:szCs w:val="24"/>
          <w:u w:color="231F20"/>
        </w:rPr>
        <w:t>делать выбор 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 xml:space="preserve">брать ответственность за решение; владеть способами самоконтроля, </w:t>
      </w:r>
      <w:proofErr w:type="spellStart"/>
      <w:r w:rsidRPr="00F41115">
        <w:rPr>
          <w:color w:val="231F20"/>
          <w:sz w:val="24"/>
          <w:szCs w:val="24"/>
          <w:u w:color="231F20"/>
        </w:rPr>
        <w:t>самомотивации</w:t>
      </w:r>
      <w:proofErr w:type="spellEnd"/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рефлексии;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объяснять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причины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достижения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выявлять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анализировать причины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эмоций,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ставить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себя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место другого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человека,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понимать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мотивы и намерения другого, регулировать способ выражения эмоций; осознанно относиться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к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другому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человеку,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его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мнению;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признавать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своё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право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</w:p>
    <w:p w14:paraId="7C15102E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4F1ABE21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ПРЕДМЕТНЫЕ РЕЗУЛЬТАТЫ</w:t>
      </w:r>
    </w:p>
    <w:p w14:paraId="4FFCD6EC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1CDFAE5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Русский язык: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формулирование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вопросов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содержанию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текста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ответов на них; подробная, сжатая и выборочная передача в устной и письменной форме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содержания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текста;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выделение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главной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461EF0E4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Литература: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2C0C4288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Иностранный язык: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развитие умений сравнивать, находить сходства и отличия в культуре и традициях народов России и других стран.</w:t>
      </w:r>
    </w:p>
    <w:p w14:paraId="6D611DD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Информатика: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41C3ABE9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История: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</w:t>
      </w:r>
      <w:r w:rsidRPr="00F41115">
        <w:rPr>
          <w:rFonts w:eastAsia="Times New Roman"/>
          <w:noProof/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289A1C" wp14:editId="44ACD9E5">
                <wp:simplePos x="0" y="0"/>
                <wp:positionH relativeFrom="page">
                  <wp:posOffset>2725204</wp:posOffset>
                </wp:positionH>
                <wp:positionV relativeFrom="line">
                  <wp:posOffset>443204</wp:posOffset>
                </wp:positionV>
                <wp:extent cx="26669" cy="22099"/>
                <wp:effectExtent l="0" t="0" r="0" b="0"/>
                <wp:wrapNone/>
                <wp:docPr id="1073741828" name="officeArt object" descr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" cy="220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725" y="0"/>
                              </a:moveTo>
                              <a:lnTo>
                                <a:pt x="0" y="21600"/>
                              </a:lnTo>
                              <a:lnTo>
                                <a:pt x="7652" y="21600"/>
                              </a:lnTo>
                              <a:lnTo>
                                <a:pt x="21600" y="5511"/>
                              </a:lnTo>
                              <a:lnTo>
                                <a:pt x="1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29" style="visibility:visible;position:absolute;margin-left:214.6pt;margin-top:34.9pt;width:2.1pt;height:1.7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1725,0 L 0,21600 L 7652,21600 L 21600,5511 L 11725,0 X E">
                <v:fill color="#231F2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периода,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взаимосвязь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(при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наличии)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важнейшими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0AA6D09B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Обществознание: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правовым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иным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видам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социальных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норм,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экономической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C9D7E4F" w14:textId="49F20F71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lang w:val="ru-RU"/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География: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</w:t>
      </w:r>
      <w:r w:rsidR="00B57C8F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2081D4D" w14:textId="77777777" w:rsidR="00C86F1D" w:rsidRPr="00F41115" w:rsidRDefault="00033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ПОУРОЧНОЕ</w:t>
      </w:r>
      <w:r w:rsidRPr="00F41115"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ПЛАНИРОВАНИЕ </w:t>
      </w:r>
    </w:p>
    <w:p w14:paraId="1C58EDF0" w14:textId="50744D76" w:rsidR="00C86F1D" w:rsidRPr="00F41115" w:rsidRDefault="002327E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7 КЛАСС</w:t>
      </w:r>
    </w:p>
    <w:tbl>
      <w:tblPr>
        <w:tblStyle w:val="TableNormal"/>
        <w:tblW w:w="8902" w:type="dxa"/>
        <w:tblInd w:w="2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60"/>
        <w:gridCol w:w="3685"/>
        <w:gridCol w:w="1619"/>
        <w:gridCol w:w="2938"/>
      </w:tblGrid>
      <w:tr w:rsidR="00C86F1D" w:rsidRPr="00F41115" w14:paraId="6CF8BD1B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D74C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№ п/п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408B" w14:textId="77777777" w:rsidR="00C86F1D" w:rsidRPr="00F41115" w:rsidRDefault="00033E21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Темы</w:t>
            </w:r>
            <w:proofErr w:type="spellEnd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занятий</w:t>
            </w:r>
            <w:proofErr w:type="spellEnd"/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0EB3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  <w:proofErr w:type="spellEnd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часов</w:t>
            </w:r>
            <w:proofErr w:type="spellEnd"/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F31E" w14:textId="4EA920A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i/>
                <w:i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Дата проведения</w:t>
            </w:r>
          </w:p>
        </w:tc>
      </w:tr>
      <w:tr w:rsidR="00C86F1D" w:rsidRPr="00F41115" w14:paraId="4AD03DE0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B4B7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865B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proofErr w:type="spellStart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Зачем</w:t>
            </w:r>
            <w:proofErr w:type="spellEnd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человеку</w:t>
            </w:r>
            <w:proofErr w:type="spellEnd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учиться</w:t>
            </w:r>
            <w:proofErr w:type="spellEnd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1B8A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45BD" w14:textId="0978F4C3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01.09</w:t>
            </w:r>
          </w:p>
        </w:tc>
      </w:tr>
      <w:tr w:rsidR="00C86F1D" w:rsidRPr="00F41115" w14:paraId="444E3309" w14:textId="77777777">
        <w:trPr>
          <w:trHeight w:val="8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8887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67D3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001D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390C" w14:textId="3E759848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08.09</w:t>
            </w:r>
          </w:p>
        </w:tc>
      </w:tr>
      <w:tr w:rsidR="00C86F1D" w:rsidRPr="00F41115" w14:paraId="7E6DC15D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CA86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1985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proofErr w:type="spellStart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Цифровой</w:t>
            </w:r>
            <w:proofErr w:type="spellEnd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суверенитет</w:t>
            </w:r>
            <w:proofErr w:type="spellEnd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страны</w:t>
            </w:r>
            <w:proofErr w:type="spellEnd"/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EEEB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5A8D" w14:textId="1AA99F8C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15.09</w:t>
            </w:r>
          </w:p>
        </w:tc>
      </w:tr>
      <w:tr w:rsidR="00C86F1D" w:rsidRPr="00F41115" w14:paraId="4C6A10AA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0D70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56E2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Мирный атом. День работника атомной промышленности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E3BB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6FA7" w14:textId="7D038DF5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22.09</w:t>
            </w:r>
          </w:p>
        </w:tc>
      </w:tr>
      <w:tr w:rsidR="00C86F1D" w:rsidRPr="00F41115" w14:paraId="1C1D94DD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300A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5A0C9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 творчестве. Ко Дню музыки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1EDA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7740" w14:textId="6B14C806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29.09</w:t>
            </w:r>
          </w:p>
        </w:tc>
      </w:tr>
      <w:tr w:rsidR="00C86F1D" w:rsidRPr="00F41115" w14:paraId="52022560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A81F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6BD4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Что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такое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уважение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Дню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учителя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F7130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4216" w14:textId="6BE6E3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06.10</w:t>
            </w:r>
          </w:p>
        </w:tc>
      </w:tr>
      <w:tr w:rsidR="00C86F1D" w:rsidRPr="00F41115" w14:paraId="7E093045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B67B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6806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понять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друг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друга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разным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поколениям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71C4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3FE6" w14:textId="781A3CBA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13.10</w:t>
            </w:r>
          </w:p>
        </w:tc>
      </w:tr>
      <w:tr w:rsidR="00C86F1D" w:rsidRPr="00F41115" w14:paraId="055B529A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BF7A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8143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 городах России. Ко Дню народного единства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CE4B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DCE6" w14:textId="635CB93C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20.10</w:t>
            </w:r>
          </w:p>
        </w:tc>
      </w:tr>
      <w:tr w:rsidR="00C86F1D" w:rsidRPr="00F41115" w14:paraId="49DD9CC5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98EB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20FA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Общество безграничных возможностей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D3BD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C6FC" w14:textId="6A89BB92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10.11</w:t>
            </w:r>
          </w:p>
        </w:tc>
      </w:tr>
      <w:tr w:rsidR="00C86F1D" w:rsidRPr="00F41115" w14:paraId="6EC955F3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08A2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0B3D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Селекция и генетика. К 170-летию И. В. Мичурина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7FB93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B1D20" w14:textId="3BF101D7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17.11</w:t>
            </w:r>
          </w:p>
        </w:tc>
      </w:tr>
      <w:tr w:rsidR="00C86F1D" w:rsidRPr="00F41115" w14:paraId="12AF17D0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38E6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9F80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EA6F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849B" w14:textId="1CD1A8CD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24.11</w:t>
            </w:r>
          </w:p>
        </w:tc>
      </w:tr>
      <w:tr w:rsidR="00C86F1D" w:rsidRPr="00F41115" w14:paraId="7EB307A0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3072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73DD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Профессия — жизнь спасать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8EB9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13D7" w14:textId="5401D6B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01.12</w:t>
            </w:r>
          </w:p>
        </w:tc>
      </w:tr>
      <w:tr w:rsidR="00C86F1D" w:rsidRPr="00F41115" w14:paraId="333DFF1D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943D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BF9A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Домашние питомцы. Всемирный день питомца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24FD0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CA25F" w14:textId="515369C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08.12</w:t>
            </w:r>
          </w:p>
        </w:tc>
      </w:tr>
      <w:tr w:rsidR="00C86F1D" w:rsidRPr="00F41115" w14:paraId="149FE0AE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C4E3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3200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Россия — страна победителей. Ко Дню Героев Отечества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F575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399C" w14:textId="1F8D43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15.12</w:t>
            </w:r>
          </w:p>
        </w:tc>
      </w:tr>
      <w:tr w:rsidR="00C86F1D" w:rsidRPr="00F41115" w14:paraId="784325CE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1FDE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6B62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Закон и справедливость. Ко Дню Конституции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3903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FA96" w14:textId="32DE754D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22.12</w:t>
            </w:r>
          </w:p>
        </w:tc>
      </w:tr>
      <w:tr w:rsidR="00C86F1D" w:rsidRPr="00F41115" w14:paraId="2EF3598E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3D75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8175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Совесть внутри нас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11B7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5367" w14:textId="71FDE4EA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29.12</w:t>
            </w:r>
          </w:p>
        </w:tc>
      </w:tr>
      <w:tr w:rsidR="00C86F1D" w:rsidRPr="00F41115" w14:paraId="7C1D0BA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6CD6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2152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Календарь полезных дел. Новогоднее занятие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4B90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A80F" w14:textId="528AC4E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12.01</w:t>
            </w:r>
          </w:p>
        </w:tc>
      </w:tr>
      <w:tr w:rsidR="00C86F1D" w:rsidRPr="00F41115" w14:paraId="5CA622E7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2AEF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C7A7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создают мультфильмы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Мультипликация, анимация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0752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95DD" w14:textId="3C6699A8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19.01</w:t>
            </w:r>
          </w:p>
        </w:tc>
      </w:tr>
      <w:tr w:rsidR="00C86F1D" w:rsidRPr="00F41115" w14:paraId="246BD12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D161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71CB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Музейное дело. 170 лет Третьяковской галерее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66D1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333E" w14:textId="2DE6D426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26.01</w:t>
            </w:r>
          </w:p>
        </w:tc>
      </w:tr>
      <w:tr w:rsidR="00C86F1D" w:rsidRPr="00F41115" w14:paraId="4D0C765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9F5A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1AA9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</w:t>
            </w:r>
            <w:r w:rsidRPr="00F41115">
              <w:rPr>
                <w:rStyle w:val="a9"/>
                <w:color w:val="231F20"/>
                <w:spacing w:val="-23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создавать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свой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бизнес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8C81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F2CE" w14:textId="1537AD23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02.02</w:t>
            </w:r>
          </w:p>
        </w:tc>
      </w:tr>
      <w:tr w:rsidR="00C86F1D" w:rsidRPr="00F41115" w14:paraId="79E74C70" w14:textId="77777777">
        <w:trPr>
          <w:trHeight w:val="8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E514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206E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Есть ли у знания границы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 Дню науки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1904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8E5D" w14:textId="59906766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09.02</w:t>
            </w:r>
          </w:p>
        </w:tc>
      </w:tr>
      <w:tr w:rsidR="00C86F1D" w:rsidRPr="00F41115" w14:paraId="61DEB48F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6FE8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DDA4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Слушать, слышать и договариваться. Кто такие дипломаты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A58E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835A4" w14:textId="755F49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16.02</w:t>
            </w:r>
          </w:p>
        </w:tc>
      </w:tr>
      <w:tr w:rsidR="00C86F1D" w:rsidRPr="00F41115" w14:paraId="69157064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C5F0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68EC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Герой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соседнего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двора.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Региональный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урок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Дню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защитника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Отечества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EC52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2BD50" w14:textId="60458A7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02.03</w:t>
            </w:r>
          </w:p>
        </w:tc>
      </w:tr>
      <w:tr w:rsidR="00C86F1D" w:rsidRPr="00F41115" w14:paraId="58129BE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8D5B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E4E0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День наставника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594A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45B9" w14:textId="3F201B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16.03</w:t>
            </w:r>
          </w:p>
        </w:tc>
      </w:tr>
      <w:tr w:rsidR="00C86F1D" w:rsidRPr="00F41115" w14:paraId="4FB70742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E020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D2036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pacing w:val="-2"/>
                <w:sz w:val="24"/>
                <w:szCs w:val="24"/>
                <w:u w:color="231F20"/>
              </w:rPr>
              <w:t>Всемирный</w:t>
            </w:r>
            <w:r w:rsidRPr="00F41115">
              <w:rPr>
                <w:rStyle w:val="a9"/>
                <w:color w:val="231F20"/>
                <w:spacing w:val="-11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pacing w:val="-2"/>
                <w:sz w:val="24"/>
                <w:szCs w:val="24"/>
                <w:u w:color="231F20"/>
              </w:rPr>
              <w:t>день</w:t>
            </w:r>
            <w:r w:rsidRPr="00F41115">
              <w:rPr>
                <w:rStyle w:val="a9"/>
                <w:color w:val="231F20"/>
                <w:spacing w:val="-11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pacing w:val="-2"/>
                <w:sz w:val="24"/>
                <w:szCs w:val="24"/>
                <w:u w:color="231F20"/>
              </w:rPr>
              <w:t>поэзии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A9BB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5D59" w14:textId="080A95A1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23.03</w:t>
            </w:r>
          </w:p>
        </w:tc>
      </w:tr>
      <w:tr w:rsidR="00C86F1D" w:rsidRPr="00F41115" w14:paraId="3BBE1527" w14:textId="77777777">
        <w:trPr>
          <w:trHeight w:val="128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4658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6FDE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Большой.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За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кулисами.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250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лет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Большому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театру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и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150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лет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Союзу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театральных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деятелей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России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5F95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498FF" w14:textId="54583F6C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06.04</w:t>
            </w:r>
          </w:p>
        </w:tc>
      </w:tr>
      <w:tr w:rsidR="00C86F1D" w:rsidRPr="00F41115" w14:paraId="6D099F09" w14:textId="77777777">
        <w:trPr>
          <w:trHeight w:val="11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3A96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A2F90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справляться с волнением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5B16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4889" w14:textId="203A77B0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13.04</w:t>
            </w:r>
          </w:p>
        </w:tc>
      </w:tr>
      <w:tr w:rsidR="00C86F1D" w:rsidRPr="00F41115" w14:paraId="6072D13D" w14:textId="77777777">
        <w:trPr>
          <w:trHeight w:val="8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126F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F108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65 лет триумфа. Ко Дню космонавтики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AF66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C0AE" w14:textId="25E55750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20.04</w:t>
            </w:r>
          </w:p>
        </w:tc>
      </w:tr>
      <w:tr w:rsidR="00C86F1D" w:rsidRPr="00F41115" w14:paraId="70A3A096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FF15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8E04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мусор получает «вторую жизнь»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Технологии переработки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EA93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C8F0" w14:textId="59844844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27.04</w:t>
            </w:r>
          </w:p>
        </w:tc>
      </w:tr>
      <w:tr w:rsidR="00C86F1D" w:rsidRPr="00F41115" w14:paraId="14D8C37F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8EEE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24CA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Что значит работать в команде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Сила команды. Ко Дню труда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3B8B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F506" w14:textId="1D5D4B92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04.05</w:t>
            </w:r>
          </w:p>
        </w:tc>
      </w:tr>
      <w:tr w:rsidR="00C86F1D" w:rsidRPr="00F41115" w14:paraId="235AF28C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8A38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7132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Песни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войне.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Дню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Победы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3F63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EA9F5" w14:textId="59A2E5AA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11.05</w:t>
            </w:r>
          </w:p>
        </w:tc>
      </w:tr>
      <w:tr w:rsidR="00C86F1D" w:rsidRPr="00F41115" w14:paraId="52A1F7DA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B6D4" w14:textId="77777777" w:rsidR="00C86F1D" w:rsidRPr="00F41115" w:rsidRDefault="00033E21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D847" w14:textId="77777777" w:rsidR="00C86F1D" w:rsidRPr="00F41115" w:rsidRDefault="00033E21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Ценности,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которые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нас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объединяют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FFF9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C7C0" w14:textId="60B7993D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18.05</w:t>
            </w:r>
          </w:p>
        </w:tc>
      </w:tr>
      <w:tr w:rsidR="00C86F1D" w:rsidRPr="00F41115" w14:paraId="177C7D5D" w14:textId="77777777">
        <w:trPr>
          <w:trHeight w:val="648"/>
        </w:trPr>
        <w:tc>
          <w:tcPr>
            <w:tcW w:w="4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3DA3" w14:textId="77777777" w:rsidR="00C86F1D" w:rsidRPr="00F41115" w:rsidRDefault="00033E21">
            <w:pPr>
              <w:pStyle w:val="a2"/>
              <w:tabs>
                <w:tab w:val="left" w:pos="4320"/>
              </w:tabs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Общее количество часов по программе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6F14" w14:textId="77777777" w:rsidR="00C86F1D" w:rsidRPr="00F41115" w:rsidRDefault="00033E21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3C71" w14:textId="77777777" w:rsidR="00C86F1D" w:rsidRPr="00F41115" w:rsidRDefault="00C86F1D"/>
        </w:tc>
      </w:tr>
    </w:tbl>
    <w:p w14:paraId="1DE2291C" w14:textId="77777777" w:rsidR="00C86F1D" w:rsidRPr="00F41115" w:rsidRDefault="00033E21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rPr>
          <w:sz w:val="24"/>
          <w:szCs w:val="24"/>
        </w:rPr>
      </w:pPr>
      <w:r w:rsidRPr="00F41115">
        <w:rPr>
          <w:rFonts w:ascii="Arial Unicode MS" w:hAnsi="Arial Unicode MS"/>
          <w:sz w:val="24"/>
          <w:szCs w:val="24"/>
        </w:rPr>
        <w:br w:type="page"/>
      </w:r>
    </w:p>
    <w:p w14:paraId="62932B89" w14:textId="4EE9FCC6" w:rsidR="00C86F1D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120"/>
      </w:pPr>
      <w:bookmarkStart w:id="1" w:name="block53668153"/>
      <w:bookmarkEnd w:id="1"/>
    </w:p>
    <w:sectPr w:rsidR="00C86F1D">
      <w:type w:val="continuous"/>
      <w:pgSz w:w="11900" w:h="16380"/>
      <w:pgMar w:top="1440" w:right="1440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8CC7" w14:textId="77777777" w:rsidR="00F7290D" w:rsidRDefault="00F7290D">
      <w:r>
        <w:separator/>
      </w:r>
    </w:p>
  </w:endnote>
  <w:endnote w:type="continuationSeparator" w:id="0">
    <w:p w14:paraId="22519360" w14:textId="77777777" w:rsidR="00F7290D" w:rsidRDefault="00F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04A71" w14:textId="77777777" w:rsidR="00F7290D" w:rsidRDefault="00F7290D">
      <w:r>
        <w:separator/>
      </w:r>
    </w:p>
  </w:footnote>
  <w:footnote w:type="continuationSeparator" w:id="0">
    <w:p w14:paraId="3F0E8668" w14:textId="77777777" w:rsidR="00F7290D" w:rsidRDefault="00F7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80325" w14:textId="77777777" w:rsidR="00C86F1D" w:rsidRDefault="00C86F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551C"/>
    <w:multiLevelType w:val="hybridMultilevel"/>
    <w:tmpl w:val="955ECA16"/>
    <w:styleLink w:val="a"/>
    <w:lvl w:ilvl="0" w:tplc="6466277C">
      <w:start w:val="1"/>
      <w:numFmt w:val="decimal"/>
      <w:lvlText w:val="%1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6A072">
      <w:start w:val="1"/>
      <w:numFmt w:val="decimal"/>
      <w:lvlText w:val="%2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C15E0">
      <w:start w:val="1"/>
      <w:numFmt w:val="decimal"/>
      <w:lvlText w:val="%3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D9BA">
      <w:start w:val="1"/>
      <w:numFmt w:val="decimal"/>
      <w:lvlText w:val="%4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4FFEA">
      <w:start w:val="1"/>
      <w:numFmt w:val="decimal"/>
      <w:lvlText w:val="%5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DEAA36">
      <w:start w:val="1"/>
      <w:numFmt w:val="decimal"/>
      <w:lvlText w:val="%6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675EE">
      <w:start w:val="1"/>
      <w:numFmt w:val="decimal"/>
      <w:lvlText w:val="%7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2EC98">
      <w:start w:val="1"/>
      <w:numFmt w:val="decimal"/>
      <w:lvlText w:val="%8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E7300">
      <w:start w:val="1"/>
      <w:numFmt w:val="decimal"/>
      <w:lvlText w:val="%9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1F60F0"/>
    <w:multiLevelType w:val="hybridMultilevel"/>
    <w:tmpl w:val="955ECA16"/>
    <w:numStyleLink w:val="a"/>
  </w:abstractNum>
  <w:abstractNum w:abstractNumId="2" w15:restartNumberingAfterBreak="0">
    <w:nsid w:val="72DA745E"/>
    <w:multiLevelType w:val="hybridMultilevel"/>
    <w:tmpl w:val="169E1E98"/>
    <w:styleLink w:val="a0"/>
    <w:lvl w:ilvl="0" w:tplc="09CE90B0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0011FA">
      <w:start w:val="1"/>
      <w:numFmt w:val="bullet"/>
      <w:lvlText w:val="•"/>
      <w:lvlJc w:val="left"/>
      <w:pPr>
        <w:tabs>
          <w:tab w:val="left" w:pos="68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4531C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4B20A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B60BE4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25576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E4F1A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CC09A4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32E9F4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6A0003"/>
    <w:multiLevelType w:val="hybridMultilevel"/>
    <w:tmpl w:val="169E1E98"/>
    <w:numStyleLink w:val="a0"/>
  </w:abstractNum>
  <w:num w:numId="1">
    <w:abstractNumId w:val="2"/>
  </w:num>
  <w:num w:numId="2">
    <w:abstractNumId w:val="3"/>
  </w:num>
  <w:num w:numId="3">
    <w:abstractNumId w:val="3"/>
    <w:lvlOverride w:ilvl="0">
      <w:lvl w:ilvl="0" w:tplc="24A2C8C6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88ED7E">
        <w:start w:val="1"/>
        <w:numFmt w:val="bullet"/>
        <w:lvlText w:val="•"/>
        <w:lvlJc w:val="left"/>
        <w:pPr>
          <w:tabs>
            <w:tab w:val="left" w:pos="69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765382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C8AB30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A8E2FE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D88168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92C7F6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40765A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7633C4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lvl w:ilvl="0" w:tplc="8D28BB9E">
        <w:start w:val="1"/>
        <w:numFmt w:val="decimal"/>
        <w:lvlText w:val="%1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2FBB0">
        <w:start w:val="1"/>
        <w:numFmt w:val="decimal"/>
        <w:lvlText w:val="%2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C1512">
        <w:start w:val="1"/>
        <w:numFmt w:val="decimal"/>
        <w:lvlText w:val="%3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0858A">
        <w:start w:val="1"/>
        <w:numFmt w:val="decimal"/>
        <w:lvlText w:val="%4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43FC">
        <w:start w:val="1"/>
        <w:numFmt w:val="decimal"/>
        <w:lvlText w:val="%5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CD89A">
        <w:start w:val="1"/>
        <w:numFmt w:val="decimal"/>
        <w:lvlText w:val="%6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C5F26">
        <w:start w:val="1"/>
        <w:numFmt w:val="decimal"/>
        <w:lvlText w:val="%7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D32C">
        <w:start w:val="1"/>
        <w:numFmt w:val="decimal"/>
        <w:lvlText w:val="%8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D88C9C">
        <w:start w:val="1"/>
        <w:numFmt w:val="decimal"/>
        <w:lvlText w:val="%9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1D"/>
    <w:rsid w:val="00033E21"/>
    <w:rsid w:val="000E024C"/>
    <w:rsid w:val="002327E0"/>
    <w:rsid w:val="00273B0B"/>
    <w:rsid w:val="004D2EE0"/>
    <w:rsid w:val="00631ACD"/>
    <w:rsid w:val="0064348C"/>
    <w:rsid w:val="00716C32"/>
    <w:rsid w:val="00B0198B"/>
    <w:rsid w:val="00B43382"/>
    <w:rsid w:val="00B5216F"/>
    <w:rsid w:val="00B57C8F"/>
    <w:rsid w:val="00C86F1D"/>
    <w:rsid w:val="00DD60B1"/>
    <w:rsid w:val="00F41115"/>
    <w:rsid w:val="00F7290D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5A7"/>
  <w15:docId w15:val="{6363A98F-6A6C-40A7-98A1-D6F40DC5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  <w:lang w:val="en-US" w:eastAsia="en-US"/>
    </w:rPr>
  </w:style>
  <w:style w:type="paragraph" w:styleId="4">
    <w:name w:val="heading 4"/>
    <w:next w:val="a2"/>
    <w:uiPriority w:val="9"/>
    <w:unhideWhenUsed/>
    <w:qFormat/>
    <w:pPr>
      <w:keepNext/>
      <w:keepLines/>
      <w:spacing w:before="200" w:after="200" w:line="276" w:lineRule="auto"/>
      <w:outlineLvl w:val="3"/>
    </w:pPr>
    <w:rPr>
      <w:rFonts w:ascii="Calibri" w:hAnsi="Calibri" w:cs="Arial Unicode MS"/>
      <w:b/>
      <w:bCs/>
      <w:i/>
      <w:iCs/>
      <w:color w:val="4F81BD"/>
      <w:sz w:val="22"/>
      <w:szCs w:val="22"/>
      <w:u w:color="4F81BD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2">
    <w:name w:val="Body Text"/>
    <w:pPr>
      <w:tabs>
        <w:tab w:val="left" w:pos="1440"/>
        <w:tab w:val="left" w:pos="2880"/>
      </w:tabs>
      <w:suppressAutoHyphens/>
      <w:outlineLvl w:val="0"/>
    </w:pPr>
    <w:rPr>
      <w:rFonts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Пункты"/>
    <w:pPr>
      <w:numPr>
        <w:numId w:val="1"/>
      </w:numPr>
    </w:pPr>
  </w:style>
  <w:style w:type="numbering" w:customStyle="1" w:styleId="a">
    <w:name w:val="С числами"/>
    <w:pPr>
      <w:numPr>
        <w:numId w:val="4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563C1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6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5337</Words>
  <Characters>30421</Characters>
  <Application>Microsoft Office Word</Application>
  <DocSecurity>0</DocSecurity>
  <Lines>253</Lines>
  <Paragraphs>71</Paragraphs>
  <ScaleCrop>false</ScaleCrop>
  <Company/>
  <LinksUpToDate>false</LinksUpToDate>
  <CharactersWithSpaces>35687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WorkPc_6</cp:lastModifiedBy>
  <cp:revision>11</cp:revision>
  <cp:lastPrinted>2025-09-11T01:53:00Z</cp:lastPrinted>
  <dcterms:created xsi:type="dcterms:W3CDTF">2025-09-08T02:28:00Z</dcterms:created>
  <dcterms:modified xsi:type="dcterms:W3CDTF">2025-09-22T04:15:00Z</dcterms:modified>
</cp:coreProperties>
</file>